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108E" w14:textId="77777777" w:rsidR="008E6F5F" w:rsidRDefault="008E6F5F" w:rsidP="008E6F5F">
      <w:pPr>
        <w:rPr>
          <w:rFonts w:ascii="Times New Roman" w:hAnsi="Times New Roman"/>
          <w:b/>
          <w:sz w:val="24"/>
          <w:szCs w:val="24"/>
        </w:rPr>
      </w:pPr>
    </w:p>
    <w:p w14:paraId="44731216" w14:textId="27A6E001" w:rsidR="008E6F5F" w:rsidRDefault="00FA7BBA" w:rsidP="008E6F5F">
      <w:pPr>
        <w:jc w:val="center"/>
        <w:rPr>
          <w:rFonts w:ascii="Times New Roman" w:hAnsi="Times New Roman"/>
          <w:b/>
          <w:sz w:val="24"/>
          <w:szCs w:val="24"/>
        </w:rPr>
      </w:pPr>
      <w:r w:rsidRPr="00B37B32">
        <w:rPr>
          <w:rFonts w:ascii="Times New Roman" w:hAnsi="Times New Roman"/>
          <w:b/>
          <w:sz w:val="24"/>
          <w:szCs w:val="24"/>
        </w:rPr>
        <w:t>ORDINANCE</w:t>
      </w:r>
      <w:r w:rsidR="00B163E3">
        <w:rPr>
          <w:rFonts w:ascii="Times New Roman" w:hAnsi="Times New Roman"/>
          <w:b/>
          <w:sz w:val="24"/>
          <w:szCs w:val="24"/>
        </w:rPr>
        <w:t xml:space="preserve"> #</w:t>
      </w:r>
      <w:r w:rsidR="005A3A8C">
        <w:rPr>
          <w:rFonts w:ascii="Times New Roman" w:hAnsi="Times New Roman"/>
          <w:b/>
          <w:sz w:val="24"/>
          <w:szCs w:val="24"/>
        </w:rPr>
        <w:t>0</w:t>
      </w:r>
      <w:r w:rsidR="00B163E3">
        <w:rPr>
          <w:rFonts w:ascii="Times New Roman" w:hAnsi="Times New Roman"/>
          <w:b/>
          <w:sz w:val="24"/>
          <w:szCs w:val="24"/>
        </w:rPr>
        <w:t>1</w:t>
      </w:r>
    </w:p>
    <w:p w14:paraId="54838C93" w14:textId="1B1FA26D" w:rsidR="00FA7BBA" w:rsidRPr="008E6F5F" w:rsidRDefault="00AA0139" w:rsidP="008E6F5F">
      <w:pPr>
        <w:jc w:val="center"/>
        <w:rPr>
          <w:rFonts w:ascii="Times New Roman" w:hAnsi="Times New Roman"/>
          <w:b/>
          <w:sz w:val="24"/>
          <w:szCs w:val="24"/>
        </w:rPr>
      </w:pPr>
      <w:r>
        <w:rPr>
          <w:rFonts w:ascii="Times New Roman" w:hAnsi="Times New Roman"/>
          <w:b/>
          <w:spacing w:val="-3"/>
          <w:sz w:val="24"/>
          <w:szCs w:val="24"/>
        </w:rPr>
        <w:t>SERIES OF 20</w:t>
      </w:r>
      <w:r w:rsidR="00B163E3">
        <w:rPr>
          <w:rFonts w:ascii="Times New Roman" w:hAnsi="Times New Roman"/>
          <w:b/>
          <w:spacing w:val="-3"/>
          <w:sz w:val="24"/>
          <w:szCs w:val="24"/>
        </w:rPr>
        <w:t>2</w:t>
      </w:r>
      <w:r w:rsidR="005A3A8C">
        <w:rPr>
          <w:rFonts w:ascii="Times New Roman" w:hAnsi="Times New Roman"/>
          <w:b/>
          <w:spacing w:val="-3"/>
          <w:sz w:val="24"/>
          <w:szCs w:val="24"/>
        </w:rPr>
        <w:t>4</w:t>
      </w:r>
    </w:p>
    <w:p w14:paraId="55B4BA2B" w14:textId="77777777" w:rsidR="00FA7BBA" w:rsidRPr="00B37B32" w:rsidRDefault="00FA7BBA" w:rsidP="00FA7BBA">
      <w:pPr>
        <w:tabs>
          <w:tab w:val="left" w:pos="-720"/>
          <w:tab w:val="left" w:pos="4320"/>
        </w:tabs>
        <w:suppressAutoHyphens/>
        <w:ind w:right="231"/>
        <w:jc w:val="both"/>
        <w:rPr>
          <w:rFonts w:ascii="Times New Roman" w:hAnsi="Times New Roman"/>
          <w:spacing w:val="-3"/>
          <w:sz w:val="24"/>
          <w:szCs w:val="24"/>
        </w:rPr>
      </w:pPr>
    </w:p>
    <w:p w14:paraId="1156EA80" w14:textId="4CDEE8C7" w:rsidR="00FA7BBA" w:rsidRPr="00B37B32" w:rsidRDefault="00FA7BBA" w:rsidP="00FA7BBA">
      <w:pPr>
        <w:tabs>
          <w:tab w:val="left" w:pos="2160"/>
        </w:tabs>
        <w:jc w:val="center"/>
        <w:rPr>
          <w:rFonts w:ascii="Times New Roman" w:hAnsi="Times New Roman"/>
          <w:b/>
          <w:caps/>
          <w:spacing w:val="-3"/>
          <w:sz w:val="24"/>
          <w:szCs w:val="24"/>
        </w:rPr>
      </w:pPr>
      <w:r w:rsidRPr="00B37B32">
        <w:rPr>
          <w:rFonts w:ascii="Times New Roman" w:hAnsi="Times New Roman"/>
          <w:b/>
          <w:caps/>
          <w:spacing w:val="-3"/>
          <w:sz w:val="24"/>
          <w:szCs w:val="24"/>
        </w:rPr>
        <w:t>AN ORDINANCE OF THE ASPEN CITY COUNCIL amending city of aspen land use code SECTION 26.470.</w:t>
      </w:r>
      <w:r w:rsidR="00AE5B6B">
        <w:rPr>
          <w:rFonts w:ascii="Times New Roman" w:hAnsi="Times New Roman"/>
          <w:b/>
          <w:caps/>
          <w:spacing w:val="-3"/>
          <w:sz w:val="24"/>
          <w:szCs w:val="24"/>
        </w:rPr>
        <w:t>050</w:t>
      </w:r>
      <w:r w:rsidRPr="00B37B32">
        <w:rPr>
          <w:rFonts w:ascii="Times New Roman" w:hAnsi="Times New Roman"/>
          <w:b/>
          <w:caps/>
          <w:spacing w:val="-3"/>
          <w:sz w:val="24"/>
          <w:szCs w:val="24"/>
        </w:rPr>
        <w:t xml:space="preserve"> – Calculations</w:t>
      </w:r>
      <w:r w:rsidR="00AE5B6B">
        <w:rPr>
          <w:rFonts w:ascii="Times New Roman" w:hAnsi="Times New Roman"/>
          <w:b/>
          <w:caps/>
          <w:spacing w:val="-3"/>
          <w:sz w:val="24"/>
          <w:szCs w:val="24"/>
        </w:rPr>
        <w:t xml:space="preserve"> </w:t>
      </w:r>
      <w:r w:rsidRPr="00B37B32">
        <w:rPr>
          <w:rFonts w:ascii="Times New Roman" w:hAnsi="Times New Roman"/>
          <w:b/>
          <w:caps/>
          <w:spacing w:val="-3"/>
          <w:sz w:val="24"/>
          <w:szCs w:val="24"/>
        </w:rPr>
        <w:t xml:space="preserve">to adopt a revised affordable housing </w:t>
      </w:r>
      <w:r w:rsidR="009261ED" w:rsidRPr="00B37B32">
        <w:rPr>
          <w:rFonts w:ascii="Times New Roman" w:hAnsi="Times New Roman"/>
          <w:b/>
          <w:caps/>
          <w:spacing w:val="-3"/>
          <w:sz w:val="24"/>
          <w:szCs w:val="24"/>
        </w:rPr>
        <w:t>MITIGATION</w:t>
      </w:r>
      <w:r w:rsidRPr="00B37B32">
        <w:rPr>
          <w:rFonts w:ascii="Times New Roman" w:hAnsi="Times New Roman"/>
          <w:b/>
          <w:caps/>
          <w:spacing w:val="-3"/>
          <w:sz w:val="24"/>
          <w:szCs w:val="24"/>
        </w:rPr>
        <w:t xml:space="preserve"> fee-in-lieu rate schedule</w:t>
      </w:r>
    </w:p>
    <w:p w14:paraId="4E6EF309" w14:textId="77777777" w:rsidR="00FA7BBA" w:rsidRPr="00B37B32" w:rsidRDefault="00FA7BBA" w:rsidP="00FA7BBA">
      <w:pPr>
        <w:tabs>
          <w:tab w:val="left" w:pos="4320"/>
        </w:tabs>
        <w:ind w:right="231"/>
        <w:jc w:val="both"/>
        <w:rPr>
          <w:rFonts w:ascii="Times New Roman" w:hAnsi="Times New Roman"/>
          <w:b/>
          <w:sz w:val="24"/>
          <w:szCs w:val="24"/>
        </w:rPr>
      </w:pPr>
      <w:r w:rsidRPr="00B37B32">
        <w:rPr>
          <w:rFonts w:ascii="Times New Roman" w:hAnsi="Times New Roman"/>
          <w:b/>
          <w:sz w:val="24"/>
          <w:szCs w:val="24"/>
        </w:rPr>
        <w:t xml:space="preserve"> </w:t>
      </w:r>
    </w:p>
    <w:p w14:paraId="050598AF" w14:textId="3B88CE1B" w:rsidR="006C57F2" w:rsidRDefault="00FA7BBA" w:rsidP="00FA7BBA">
      <w:pPr>
        <w:tabs>
          <w:tab w:val="left" w:pos="720"/>
          <w:tab w:val="left" w:pos="9090"/>
        </w:tabs>
        <w:jc w:val="both"/>
        <w:rPr>
          <w:rFonts w:ascii="Times New Roman" w:hAnsi="Times New Roman"/>
          <w:bCs/>
          <w:sz w:val="24"/>
          <w:szCs w:val="24"/>
        </w:rPr>
      </w:pPr>
      <w:r w:rsidRPr="00B37B32">
        <w:rPr>
          <w:rFonts w:ascii="Times New Roman" w:hAnsi="Times New Roman"/>
          <w:b/>
          <w:bCs/>
          <w:sz w:val="24"/>
          <w:szCs w:val="24"/>
        </w:rPr>
        <w:tab/>
      </w:r>
      <w:r w:rsidR="006C57F2" w:rsidRPr="00B37B32">
        <w:rPr>
          <w:rFonts w:ascii="Times New Roman" w:hAnsi="Times New Roman"/>
          <w:b/>
          <w:bCs/>
          <w:sz w:val="24"/>
          <w:szCs w:val="24"/>
        </w:rPr>
        <w:t>WHEREAS,</w:t>
      </w:r>
      <w:r w:rsidR="006C57F2" w:rsidRPr="00B37B32">
        <w:rPr>
          <w:rFonts w:ascii="Times New Roman" w:hAnsi="Times New Roman"/>
          <w:bCs/>
          <w:sz w:val="24"/>
          <w:szCs w:val="24"/>
        </w:rPr>
        <w:t xml:space="preserve"> </w:t>
      </w:r>
      <w:r w:rsidR="006C57F2">
        <w:rPr>
          <w:rFonts w:ascii="Times New Roman" w:hAnsi="Times New Roman"/>
          <w:bCs/>
          <w:sz w:val="24"/>
          <w:szCs w:val="24"/>
        </w:rPr>
        <w:t xml:space="preserve">in 1985 Pitkin County and the City of Aspen instituted </w:t>
      </w:r>
      <w:r w:rsidR="00C31445">
        <w:rPr>
          <w:rFonts w:ascii="Times New Roman" w:hAnsi="Times New Roman"/>
          <w:bCs/>
          <w:sz w:val="24"/>
          <w:szCs w:val="24"/>
        </w:rPr>
        <w:t>f</w:t>
      </w:r>
      <w:r w:rsidR="006C57F2">
        <w:rPr>
          <w:rFonts w:ascii="Times New Roman" w:hAnsi="Times New Roman"/>
          <w:bCs/>
          <w:sz w:val="24"/>
          <w:szCs w:val="24"/>
        </w:rPr>
        <w:t>ee-in-</w:t>
      </w:r>
      <w:r w:rsidR="00C31445">
        <w:rPr>
          <w:rFonts w:ascii="Times New Roman" w:hAnsi="Times New Roman"/>
          <w:bCs/>
          <w:sz w:val="24"/>
          <w:szCs w:val="24"/>
        </w:rPr>
        <w:t>l</w:t>
      </w:r>
      <w:r w:rsidR="006C57F2">
        <w:rPr>
          <w:rFonts w:ascii="Times New Roman" w:hAnsi="Times New Roman"/>
          <w:bCs/>
          <w:sz w:val="24"/>
          <w:szCs w:val="24"/>
        </w:rPr>
        <w:t>ieu as an alternative tool in the provision of affordable housing</w:t>
      </w:r>
      <w:r w:rsidR="006C57F2" w:rsidRPr="00B37B32">
        <w:rPr>
          <w:rFonts w:ascii="Times New Roman" w:hAnsi="Times New Roman"/>
          <w:bCs/>
          <w:sz w:val="24"/>
          <w:szCs w:val="24"/>
        </w:rPr>
        <w:t>; and</w:t>
      </w:r>
      <w:r w:rsidR="006C57F2">
        <w:rPr>
          <w:rFonts w:ascii="Times New Roman" w:hAnsi="Times New Roman"/>
          <w:bCs/>
          <w:sz w:val="24"/>
          <w:szCs w:val="24"/>
        </w:rPr>
        <w:t xml:space="preserve">, </w:t>
      </w:r>
      <w:r w:rsidR="006C57F2" w:rsidRPr="00B37B32">
        <w:rPr>
          <w:rFonts w:ascii="Times New Roman" w:hAnsi="Times New Roman"/>
          <w:bCs/>
          <w:sz w:val="24"/>
          <w:szCs w:val="24"/>
        </w:rPr>
        <w:t xml:space="preserve"> </w:t>
      </w:r>
    </w:p>
    <w:p w14:paraId="3A0E4A9C" w14:textId="77777777" w:rsidR="006C57F2" w:rsidRDefault="006C57F2" w:rsidP="00FA7BBA">
      <w:pPr>
        <w:tabs>
          <w:tab w:val="left" w:pos="720"/>
          <w:tab w:val="left" w:pos="9090"/>
        </w:tabs>
        <w:jc w:val="both"/>
        <w:rPr>
          <w:rFonts w:ascii="Times New Roman" w:hAnsi="Times New Roman"/>
          <w:b/>
          <w:bCs/>
          <w:sz w:val="24"/>
          <w:szCs w:val="24"/>
        </w:rPr>
      </w:pPr>
    </w:p>
    <w:p w14:paraId="116E8580" w14:textId="42BF33D0" w:rsidR="00FA7BBA" w:rsidRDefault="006C57F2" w:rsidP="00FA7BBA">
      <w:pPr>
        <w:tabs>
          <w:tab w:val="left" w:pos="720"/>
          <w:tab w:val="left" w:pos="9090"/>
        </w:tabs>
        <w:jc w:val="both"/>
        <w:rPr>
          <w:rFonts w:ascii="Times New Roman" w:hAnsi="Times New Roman"/>
          <w:bCs/>
          <w:sz w:val="24"/>
          <w:szCs w:val="24"/>
        </w:rPr>
      </w:pPr>
      <w:r>
        <w:rPr>
          <w:rFonts w:ascii="Times New Roman" w:hAnsi="Times New Roman"/>
          <w:b/>
          <w:bCs/>
          <w:sz w:val="24"/>
          <w:szCs w:val="24"/>
        </w:rPr>
        <w:tab/>
      </w:r>
      <w:r w:rsidR="00FA7BBA" w:rsidRPr="00B37B32">
        <w:rPr>
          <w:rFonts w:ascii="Times New Roman" w:hAnsi="Times New Roman"/>
          <w:b/>
          <w:bCs/>
          <w:sz w:val="24"/>
          <w:szCs w:val="24"/>
        </w:rPr>
        <w:t>WHEREAS,</w:t>
      </w:r>
      <w:r w:rsidR="00FA7BBA" w:rsidRPr="00B37B32">
        <w:rPr>
          <w:rFonts w:ascii="Times New Roman" w:hAnsi="Times New Roman"/>
          <w:bCs/>
          <w:sz w:val="24"/>
          <w:szCs w:val="24"/>
        </w:rPr>
        <w:t xml:space="preserve"> pursuant to chapter 26.470, Growth Management Quota System, of the City of Aspen Municipal Code, applicants may, under conditions specified by the Chapter, pay fees to satisfy requirements to provide affordable or employee housing; and</w:t>
      </w:r>
      <w:r w:rsidR="002554F0">
        <w:rPr>
          <w:rFonts w:ascii="Times New Roman" w:hAnsi="Times New Roman"/>
          <w:bCs/>
          <w:sz w:val="24"/>
          <w:szCs w:val="24"/>
        </w:rPr>
        <w:t xml:space="preserve">, </w:t>
      </w:r>
      <w:r w:rsidR="00FA7BBA" w:rsidRPr="00B37B32">
        <w:rPr>
          <w:rFonts w:ascii="Times New Roman" w:hAnsi="Times New Roman"/>
          <w:bCs/>
          <w:sz w:val="24"/>
          <w:szCs w:val="24"/>
        </w:rPr>
        <w:t xml:space="preserve"> </w:t>
      </w:r>
    </w:p>
    <w:p w14:paraId="4FDBEF00" w14:textId="436CB2C2" w:rsidR="008651A8" w:rsidRDefault="008651A8" w:rsidP="00FA7BBA">
      <w:pPr>
        <w:tabs>
          <w:tab w:val="left" w:pos="720"/>
          <w:tab w:val="left" w:pos="9090"/>
        </w:tabs>
        <w:jc w:val="both"/>
        <w:rPr>
          <w:rFonts w:ascii="Times New Roman" w:hAnsi="Times New Roman"/>
          <w:bCs/>
          <w:sz w:val="24"/>
          <w:szCs w:val="24"/>
        </w:rPr>
      </w:pPr>
    </w:p>
    <w:p w14:paraId="3C129B90" w14:textId="1C1653D2" w:rsidR="008651A8" w:rsidRPr="00B37B32" w:rsidRDefault="008651A8" w:rsidP="00FA7BBA">
      <w:pPr>
        <w:tabs>
          <w:tab w:val="left" w:pos="720"/>
          <w:tab w:val="left" w:pos="9090"/>
        </w:tabs>
        <w:jc w:val="both"/>
        <w:rPr>
          <w:rFonts w:ascii="Times New Roman" w:hAnsi="Times New Roman"/>
          <w:sz w:val="24"/>
          <w:szCs w:val="24"/>
        </w:rPr>
      </w:pPr>
      <w:r>
        <w:rPr>
          <w:rFonts w:ascii="Times New Roman" w:hAnsi="Times New Roman"/>
          <w:b/>
          <w:sz w:val="24"/>
          <w:szCs w:val="24"/>
        </w:rPr>
        <w:tab/>
      </w:r>
      <w:r w:rsidRPr="00B37B32">
        <w:rPr>
          <w:rFonts w:ascii="Times New Roman" w:hAnsi="Times New Roman"/>
          <w:b/>
          <w:sz w:val="24"/>
          <w:szCs w:val="24"/>
        </w:rPr>
        <w:t xml:space="preserve">WHEREAS, </w:t>
      </w:r>
      <w:r w:rsidRPr="00B37B32">
        <w:rPr>
          <w:rFonts w:ascii="Times New Roman" w:hAnsi="Times New Roman"/>
          <w:sz w:val="24"/>
          <w:szCs w:val="24"/>
        </w:rPr>
        <w:t>pursuant to prior resolutions and ordinances of the City, the City Council has historically established these fees, referred to in Chapter 26.470 as an affordable housing impact fee, affordable housing mitigation fees, and cash-in-lieu payments; and</w:t>
      </w:r>
      <w:r>
        <w:rPr>
          <w:rFonts w:ascii="Times New Roman" w:hAnsi="Times New Roman"/>
          <w:sz w:val="24"/>
          <w:szCs w:val="24"/>
        </w:rPr>
        <w:t>,</w:t>
      </w:r>
    </w:p>
    <w:p w14:paraId="5804422F" w14:textId="77777777" w:rsidR="00FA7BBA" w:rsidRPr="00B37B32" w:rsidRDefault="00FA7BBA" w:rsidP="00FA7BBA">
      <w:pPr>
        <w:tabs>
          <w:tab w:val="left" w:pos="720"/>
          <w:tab w:val="left" w:pos="9090"/>
        </w:tabs>
        <w:jc w:val="both"/>
        <w:rPr>
          <w:rFonts w:ascii="Times New Roman" w:hAnsi="Times New Roman"/>
          <w:sz w:val="24"/>
          <w:szCs w:val="24"/>
        </w:rPr>
      </w:pPr>
      <w:r w:rsidRPr="00B37B32">
        <w:rPr>
          <w:rFonts w:ascii="Times New Roman" w:hAnsi="Times New Roman"/>
          <w:sz w:val="24"/>
          <w:szCs w:val="24"/>
        </w:rPr>
        <w:tab/>
      </w:r>
    </w:p>
    <w:p w14:paraId="366BF83D" w14:textId="71100D27" w:rsidR="00FA7BBA" w:rsidRDefault="00FA7BBA" w:rsidP="00FA7BBA">
      <w:pPr>
        <w:tabs>
          <w:tab w:val="left" w:pos="720"/>
          <w:tab w:val="left" w:pos="9090"/>
        </w:tabs>
        <w:jc w:val="both"/>
        <w:rPr>
          <w:rFonts w:ascii="Times New Roman" w:hAnsi="Times New Roman"/>
          <w:bCs/>
          <w:sz w:val="24"/>
          <w:szCs w:val="24"/>
        </w:rPr>
      </w:pPr>
      <w:r w:rsidRPr="00B37B32">
        <w:rPr>
          <w:rFonts w:ascii="Times New Roman" w:hAnsi="Times New Roman"/>
          <w:sz w:val="24"/>
          <w:szCs w:val="24"/>
        </w:rPr>
        <w:tab/>
      </w:r>
      <w:r w:rsidRPr="00B37B32">
        <w:rPr>
          <w:rFonts w:ascii="Times New Roman" w:hAnsi="Times New Roman"/>
          <w:b/>
          <w:sz w:val="24"/>
          <w:szCs w:val="24"/>
        </w:rPr>
        <w:t>WHEREAS,</w:t>
      </w:r>
      <w:r w:rsidR="00B163E3" w:rsidRPr="001F7E52">
        <w:rPr>
          <w:rFonts w:ascii="Times New Roman" w:hAnsi="Times New Roman"/>
          <w:b/>
          <w:sz w:val="24"/>
          <w:szCs w:val="24"/>
        </w:rPr>
        <w:t xml:space="preserve"> </w:t>
      </w:r>
      <w:r w:rsidR="00B163E3">
        <w:rPr>
          <w:rFonts w:ascii="Times New Roman" w:hAnsi="Times New Roman"/>
          <w:bCs/>
          <w:sz w:val="24"/>
          <w:szCs w:val="24"/>
        </w:rPr>
        <w:t xml:space="preserve">in 2019 and 2020 Community Development Staff worked with consultants White and Smith Planning Law Group and </w:t>
      </w:r>
      <w:proofErr w:type="spellStart"/>
      <w:r w:rsidR="00B163E3">
        <w:rPr>
          <w:rFonts w:ascii="Times New Roman" w:hAnsi="Times New Roman"/>
          <w:bCs/>
          <w:sz w:val="24"/>
          <w:szCs w:val="24"/>
        </w:rPr>
        <w:t>TischlerBise</w:t>
      </w:r>
      <w:proofErr w:type="spellEnd"/>
      <w:r w:rsidR="00B163E3">
        <w:rPr>
          <w:rFonts w:ascii="Times New Roman" w:hAnsi="Times New Roman"/>
          <w:bCs/>
          <w:sz w:val="24"/>
          <w:szCs w:val="24"/>
        </w:rPr>
        <w:t xml:space="preserve"> in the drafting of the </w:t>
      </w:r>
      <w:r w:rsidR="00B163E3" w:rsidRPr="00BE1CB0">
        <w:rPr>
          <w:rFonts w:ascii="Times New Roman" w:hAnsi="Times New Roman"/>
          <w:bCs/>
          <w:i/>
          <w:iCs/>
          <w:sz w:val="24"/>
          <w:szCs w:val="24"/>
        </w:rPr>
        <w:t>Affordable Housing Fee-in-Lieu Study, Phase I</w:t>
      </w:r>
      <w:r w:rsidR="00B163E3">
        <w:rPr>
          <w:rFonts w:ascii="Times New Roman" w:hAnsi="Times New Roman"/>
          <w:bCs/>
          <w:sz w:val="24"/>
          <w:szCs w:val="24"/>
        </w:rPr>
        <w:t>, a study that provided recommendations for improving the methodology in calculating and updating the Affordable Housing Fee-in-Lieu; and,</w:t>
      </w:r>
    </w:p>
    <w:p w14:paraId="0FD59711" w14:textId="1011316F" w:rsidR="00B163E3" w:rsidRDefault="00B163E3" w:rsidP="00FA7BBA">
      <w:pPr>
        <w:tabs>
          <w:tab w:val="left" w:pos="720"/>
          <w:tab w:val="left" w:pos="9090"/>
        </w:tabs>
        <w:jc w:val="both"/>
        <w:rPr>
          <w:rFonts w:ascii="Times New Roman" w:hAnsi="Times New Roman"/>
          <w:bCs/>
          <w:sz w:val="24"/>
          <w:szCs w:val="24"/>
        </w:rPr>
      </w:pPr>
    </w:p>
    <w:p w14:paraId="2D2683C2" w14:textId="2041AF3E" w:rsidR="00B163E3" w:rsidRDefault="00B163E3" w:rsidP="00B163E3">
      <w:pPr>
        <w:tabs>
          <w:tab w:val="left" w:pos="720"/>
          <w:tab w:val="left" w:pos="9090"/>
        </w:tabs>
        <w:jc w:val="both"/>
        <w:rPr>
          <w:rFonts w:ascii="Times New Roman" w:eastAsia="Calibri" w:hAnsi="Times New Roman"/>
          <w:color w:val="000000"/>
          <w:sz w:val="24"/>
          <w:szCs w:val="24"/>
        </w:rPr>
      </w:pPr>
      <w:r>
        <w:rPr>
          <w:rFonts w:ascii="Times New Roman" w:hAnsi="Times New Roman"/>
          <w:b/>
          <w:spacing w:val="-3"/>
          <w:sz w:val="24"/>
          <w:szCs w:val="24"/>
        </w:rPr>
        <w:tab/>
      </w:r>
      <w:r w:rsidRPr="00B37B32">
        <w:rPr>
          <w:rFonts w:ascii="Times New Roman" w:hAnsi="Times New Roman"/>
          <w:b/>
          <w:spacing w:val="-3"/>
          <w:sz w:val="24"/>
          <w:szCs w:val="24"/>
        </w:rPr>
        <w:t xml:space="preserve">WHEREAS, </w:t>
      </w:r>
      <w:r w:rsidRPr="00B37B32">
        <w:rPr>
          <w:rFonts w:ascii="Times New Roman" w:eastAsia="Calibri" w:hAnsi="Times New Roman"/>
          <w:color w:val="000000"/>
          <w:sz w:val="24"/>
          <w:szCs w:val="24"/>
        </w:rPr>
        <w:t>The City</w:t>
      </w:r>
      <w:r>
        <w:rPr>
          <w:rFonts w:ascii="Times New Roman" w:eastAsia="Calibri" w:hAnsi="Times New Roman"/>
          <w:color w:val="000000"/>
          <w:sz w:val="24"/>
          <w:szCs w:val="24"/>
        </w:rPr>
        <w:t xml:space="preserve"> elected to enact a</w:t>
      </w:r>
      <w:r w:rsidRPr="00B37B32">
        <w:rPr>
          <w:rFonts w:ascii="Times New Roman" w:eastAsia="Calibri" w:hAnsi="Times New Roman"/>
          <w:color w:val="000000"/>
          <w:sz w:val="24"/>
          <w:szCs w:val="24"/>
        </w:rPr>
        <w:t xml:space="preserve"> </w:t>
      </w:r>
      <w:r>
        <w:rPr>
          <w:rFonts w:ascii="Times New Roman" w:eastAsia="Calibri" w:hAnsi="Times New Roman"/>
          <w:color w:val="000000"/>
          <w:sz w:val="24"/>
          <w:szCs w:val="24"/>
        </w:rPr>
        <w:t>new</w:t>
      </w:r>
      <w:r w:rsidRPr="00B37B32">
        <w:rPr>
          <w:rFonts w:ascii="Times New Roman" w:eastAsia="Calibri" w:hAnsi="Times New Roman"/>
          <w:color w:val="000000"/>
          <w:sz w:val="24"/>
          <w:szCs w:val="24"/>
        </w:rPr>
        <w:t xml:space="preserve"> fee-in-lieu schedule</w:t>
      </w:r>
      <w:r>
        <w:rPr>
          <w:rFonts w:ascii="Times New Roman" w:eastAsia="Calibri" w:hAnsi="Times New Roman"/>
          <w:color w:val="000000"/>
          <w:sz w:val="24"/>
          <w:szCs w:val="24"/>
        </w:rPr>
        <w:t xml:space="preserve"> and methodology for update utilizing calculations and recommendation provided in the </w:t>
      </w:r>
      <w:r w:rsidRPr="00BE1CB0">
        <w:rPr>
          <w:rFonts w:ascii="Times New Roman" w:eastAsia="Calibri" w:hAnsi="Times New Roman"/>
          <w:i/>
          <w:iCs/>
          <w:color w:val="000000"/>
          <w:sz w:val="24"/>
          <w:szCs w:val="24"/>
        </w:rPr>
        <w:t>Affordable Housing Fee-in-Lieu Study, Phase II</w:t>
      </w:r>
      <w:r>
        <w:rPr>
          <w:rFonts w:ascii="Times New Roman" w:eastAsia="Calibri" w:hAnsi="Times New Roman"/>
          <w:color w:val="000000"/>
          <w:sz w:val="24"/>
          <w:szCs w:val="24"/>
        </w:rPr>
        <w:t xml:space="preserve">, completed in April of 2021 by White and Smith Planning and Law Group and </w:t>
      </w:r>
      <w:proofErr w:type="spellStart"/>
      <w:r>
        <w:rPr>
          <w:rFonts w:ascii="Times New Roman" w:eastAsia="Calibri" w:hAnsi="Times New Roman"/>
          <w:color w:val="000000"/>
          <w:sz w:val="24"/>
          <w:szCs w:val="24"/>
        </w:rPr>
        <w:t>TischlerBise</w:t>
      </w:r>
      <w:proofErr w:type="spellEnd"/>
      <w:r w:rsidR="002554F0">
        <w:rPr>
          <w:rFonts w:ascii="Times New Roman" w:eastAsia="Calibri" w:hAnsi="Times New Roman"/>
          <w:color w:val="000000"/>
          <w:sz w:val="24"/>
          <w:szCs w:val="24"/>
        </w:rPr>
        <w:t xml:space="preserve">; and, </w:t>
      </w:r>
    </w:p>
    <w:p w14:paraId="76ED225A" w14:textId="024BD58E" w:rsidR="00B163E3" w:rsidRDefault="00B163E3" w:rsidP="00FA7BBA">
      <w:pPr>
        <w:tabs>
          <w:tab w:val="left" w:pos="720"/>
          <w:tab w:val="left" w:pos="9090"/>
        </w:tabs>
        <w:jc w:val="both"/>
        <w:rPr>
          <w:rFonts w:ascii="Times New Roman" w:hAnsi="Times New Roman"/>
          <w:bCs/>
          <w:sz w:val="24"/>
          <w:szCs w:val="24"/>
        </w:rPr>
      </w:pPr>
    </w:p>
    <w:p w14:paraId="324C49A1" w14:textId="730944B6" w:rsidR="00B163E3" w:rsidRDefault="00B163E3" w:rsidP="00FA7BBA">
      <w:pPr>
        <w:tabs>
          <w:tab w:val="left" w:pos="720"/>
          <w:tab w:val="left" w:pos="9090"/>
        </w:tabs>
        <w:jc w:val="both"/>
        <w:rPr>
          <w:rFonts w:ascii="Times New Roman" w:hAnsi="Times New Roman"/>
          <w:bCs/>
          <w:sz w:val="24"/>
          <w:szCs w:val="24"/>
        </w:rPr>
      </w:pPr>
      <w:r>
        <w:rPr>
          <w:rFonts w:ascii="Times New Roman" w:hAnsi="Times New Roman"/>
          <w:bCs/>
          <w:sz w:val="24"/>
          <w:szCs w:val="24"/>
        </w:rPr>
        <w:tab/>
      </w:r>
      <w:r w:rsidRPr="00B163E3">
        <w:rPr>
          <w:rFonts w:ascii="Times New Roman" w:hAnsi="Times New Roman"/>
          <w:b/>
          <w:sz w:val="24"/>
          <w:szCs w:val="24"/>
        </w:rPr>
        <w:t>WHEREAS,</w:t>
      </w:r>
      <w:r>
        <w:rPr>
          <w:rFonts w:ascii="Times New Roman" w:hAnsi="Times New Roman"/>
          <w:bCs/>
          <w:sz w:val="24"/>
          <w:szCs w:val="24"/>
        </w:rPr>
        <w:t xml:space="preserve"> in Ordinance #10, Series of 2021, City Council adopted a new </w:t>
      </w:r>
      <w:r w:rsidR="00C31445">
        <w:rPr>
          <w:rFonts w:ascii="Times New Roman" w:hAnsi="Times New Roman"/>
          <w:bCs/>
          <w:sz w:val="24"/>
          <w:szCs w:val="24"/>
        </w:rPr>
        <w:t>f</w:t>
      </w:r>
      <w:r>
        <w:rPr>
          <w:rFonts w:ascii="Times New Roman" w:hAnsi="Times New Roman"/>
          <w:bCs/>
          <w:sz w:val="24"/>
          <w:szCs w:val="24"/>
        </w:rPr>
        <w:t>ee-in-</w:t>
      </w:r>
      <w:r w:rsidR="00C31445">
        <w:rPr>
          <w:rFonts w:ascii="Times New Roman" w:hAnsi="Times New Roman"/>
          <w:bCs/>
          <w:sz w:val="24"/>
          <w:szCs w:val="24"/>
        </w:rPr>
        <w:t>l</w:t>
      </w:r>
      <w:r>
        <w:rPr>
          <w:rFonts w:ascii="Times New Roman" w:hAnsi="Times New Roman"/>
          <w:bCs/>
          <w:sz w:val="24"/>
          <w:szCs w:val="24"/>
        </w:rPr>
        <w:t xml:space="preserve">ieu schedule reflective of the recommendation presented in the </w:t>
      </w:r>
      <w:r w:rsidRPr="00BE1CB0">
        <w:rPr>
          <w:rFonts w:ascii="Times New Roman" w:eastAsia="Calibri" w:hAnsi="Times New Roman"/>
          <w:i/>
          <w:iCs/>
          <w:color w:val="000000"/>
          <w:sz w:val="24"/>
          <w:szCs w:val="24"/>
        </w:rPr>
        <w:t>Affordable Housing Fee-in-Lieu Study, Phase II</w:t>
      </w:r>
      <w:r>
        <w:rPr>
          <w:rFonts w:ascii="Times New Roman" w:eastAsia="Calibri" w:hAnsi="Times New Roman"/>
          <w:i/>
          <w:iCs/>
          <w:color w:val="000000"/>
          <w:sz w:val="24"/>
          <w:szCs w:val="24"/>
        </w:rPr>
        <w:t xml:space="preserve"> </w:t>
      </w:r>
      <w:r w:rsidRPr="002554F0">
        <w:rPr>
          <w:rFonts w:ascii="Times New Roman" w:eastAsia="Calibri" w:hAnsi="Times New Roman"/>
          <w:color w:val="000000"/>
          <w:sz w:val="24"/>
          <w:szCs w:val="24"/>
        </w:rPr>
        <w:t>and</w:t>
      </w:r>
      <w:r>
        <w:rPr>
          <w:rFonts w:ascii="Times New Roman" w:eastAsia="Calibri" w:hAnsi="Times New Roman"/>
          <w:i/>
          <w:iCs/>
          <w:color w:val="000000"/>
          <w:sz w:val="24"/>
          <w:szCs w:val="24"/>
        </w:rPr>
        <w:t xml:space="preserve">, </w:t>
      </w:r>
    </w:p>
    <w:p w14:paraId="2BD84D91" w14:textId="2424802E" w:rsidR="00B163E3" w:rsidRDefault="00B163E3" w:rsidP="00FA7BBA">
      <w:pPr>
        <w:tabs>
          <w:tab w:val="left" w:pos="720"/>
          <w:tab w:val="left" w:pos="9090"/>
        </w:tabs>
        <w:jc w:val="both"/>
        <w:rPr>
          <w:rFonts w:ascii="Times New Roman" w:hAnsi="Times New Roman"/>
          <w:bCs/>
          <w:sz w:val="24"/>
          <w:szCs w:val="24"/>
        </w:rPr>
      </w:pPr>
    </w:p>
    <w:p w14:paraId="275629A6" w14:textId="18396DDE" w:rsidR="00B163E3" w:rsidRPr="00B37B32" w:rsidRDefault="00B163E3" w:rsidP="00FA7BBA">
      <w:pPr>
        <w:tabs>
          <w:tab w:val="left" w:pos="720"/>
          <w:tab w:val="left" w:pos="9090"/>
        </w:tabs>
        <w:jc w:val="both"/>
        <w:rPr>
          <w:rFonts w:ascii="Times New Roman" w:hAnsi="Times New Roman"/>
          <w:sz w:val="24"/>
          <w:szCs w:val="24"/>
        </w:rPr>
      </w:pPr>
      <w:r>
        <w:rPr>
          <w:rFonts w:ascii="Times New Roman" w:hAnsi="Times New Roman"/>
          <w:spacing w:val="-3"/>
          <w:sz w:val="24"/>
          <w:szCs w:val="24"/>
        </w:rPr>
        <w:tab/>
      </w:r>
      <w:r w:rsidRPr="00B163E3">
        <w:rPr>
          <w:rFonts w:ascii="Times New Roman" w:hAnsi="Times New Roman"/>
          <w:b/>
          <w:bCs/>
          <w:spacing w:val="-3"/>
          <w:sz w:val="24"/>
          <w:szCs w:val="24"/>
        </w:rPr>
        <w:t>WHEREAS,</w:t>
      </w:r>
      <w:r>
        <w:rPr>
          <w:rFonts w:ascii="Times New Roman" w:hAnsi="Times New Roman"/>
          <w:spacing w:val="-3"/>
          <w:sz w:val="24"/>
          <w:szCs w:val="24"/>
        </w:rPr>
        <w:t xml:space="preserve"> Land Use Code Section 26.470.050(E), </w:t>
      </w:r>
      <w:r w:rsidRPr="007D2680">
        <w:rPr>
          <w:rFonts w:ascii="Times New Roman" w:eastAsia="Calibri" w:hAnsi="Times New Roman"/>
          <w:bCs/>
          <w:iCs/>
          <w:sz w:val="24"/>
          <w:szCs w:val="24"/>
        </w:rPr>
        <w:t>Calculations - Employee housing fee-in-lieu payment</w:t>
      </w:r>
      <w:r>
        <w:rPr>
          <w:rFonts w:ascii="Times New Roman" w:hAnsi="Times New Roman"/>
          <w:iCs/>
          <w:spacing w:val="-3"/>
          <w:sz w:val="24"/>
          <w:szCs w:val="24"/>
        </w:rPr>
        <w:t>;</w:t>
      </w:r>
      <w:r>
        <w:rPr>
          <w:rFonts w:ascii="Times New Roman" w:hAnsi="Times New Roman"/>
          <w:spacing w:val="-3"/>
          <w:sz w:val="24"/>
          <w:szCs w:val="24"/>
        </w:rPr>
        <w:t xml:space="preserve"> prescribes that </w:t>
      </w:r>
      <w:r w:rsidRPr="00B37B32">
        <w:rPr>
          <w:rFonts w:ascii="Times New Roman" w:eastAsia="Calibri" w:hAnsi="Times New Roman"/>
          <w:color w:val="000000"/>
          <w:sz w:val="24"/>
          <w:szCs w:val="24"/>
        </w:rPr>
        <w:t xml:space="preserve">the </w:t>
      </w:r>
      <w:r w:rsidR="00C31445">
        <w:rPr>
          <w:rFonts w:ascii="Times New Roman" w:eastAsia="Calibri" w:hAnsi="Times New Roman"/>
          <w:color w:val="000000"/>
          <w:sz w:val="24"/>
          <w:szCs w:val="24"/>
        </w:rPr>
        <w:t>f</w:t>
      </w:r>
      <w:r w:rsidRPr="00B37B32">
        <w:rPr>
          <w:rFonts w:ascii="Times New Roman" w:eastAsia="Calibri" w:hAnsi="Times New Roman"/>
          <w:color w:val="000000"/>
          <w:sz w:val="24"/>
          <w:szCs w:val="24"/>
        </w:rPr>
        <w:t>ee-</w:t>
      </w:r>
      <w:r w:rsidR="006C57F2">
        <w:rPr>
          <w:rFonts w:ascii="Times New Roman" w:eastAsia="Calibri" w:hAnsi="Times New Roman"/>
          <w:color w:val="000000"/>
          <w:sz w:val="24"/>
          <w:szCs w:val="24"/>
        </w:rPr>
        <w:t>i</w:t>
      </w:r>
      <w:r w:rsidRPr="00B37B32">
        <w:rPr>
          <w:rFonts w:ascii="Times New Roman" w:eastAsia="Calibri" w:hAnsi="Times New Roman"/>
          <w:color w:val="000000"/>
          <w:sz w:val="24"/>
          <w:szCs w:val="24"/>
        </w:rPr>
        <w:t>n-</w:t>
      </w:r>
      <w:r w:rsidR="00C31445">
        <w:rPr>
          <w:rFonts w:ascii="Times New Roman" w:eastAsia="Calibri" w:hAnsi="Times New Roman"/>
          <w:color w:val="000000"/>
          <w:sz w:val="24"/>
          <w:szCs w:val="24"/>
        </w:rPr>
        <w:t>l</w:t>
      </w:r>
      <w:r w:rsidRPr="00B37B32">
        <w:rPr>
          <w:rFonts w:ascii="Times New Roman" w:eastAsia="Calibri" w:hAnsi="Times New Roman"/>
          <w:color w:val="000000"/>
          <w:sz w:val="24"/>
          <w:szCs w:val="24"/>
        </w:rPr>
        <w:t>ieu rates shall be updated every five years and ad</w:t>
      </w:r>
      <w:r>
        <w:rPr>
          <w:rFonts w:ascii="Times New Roman" w:eastAsia="Calibri" w:hAnsi="Times New Roman"/>
          <w:color w:val="000000"/>
          <w:sz w:val="24"/>
          <w:szCs w:val="24"/>
        </w:rPr>
        <w:t>opted by city council ordinance, and that d</w:t>
      </w:r>
      <w:r w:rsidRPr="00B37B32">
        <w:rPr>
          <w:rFonts w:ascii="Times New Roman" w:eastAsia="Calibri" w:hAnsi="Times New Roman"/>
          <w:color w:val="000000"/>
          <w:sz w:val="24"/>
          <w:szCs w:val="24"/>
        </w:rPr>
        <w:t>uring intermediate years,</w:t>
      </w:r>
      <w:r w:rsidRPr="00B37B32">
        <w:rPr>
          <w:rFonts w:ascii="Times New Roman" w:eastAsia="Calibri" w:hAnsi="Times New Roman"/>
          <w:caps/>
          <w:color w:val="000000"/>
          <w:sz w:val="24"/>
          <w:szCs w:val="24"/>
        </w:rPr>
        <w:t xml:space="preserve"> </w:t>
      </w:r>
      <w:r>
        <w:rPr>
          <w:rFonts w:ascii="Times New Roman" w:eastAsia="Calibri" w:hAnsi="Times New Roman"/>
          <w:color w:val="000000"/>
          <w:sz w:val="24"/>
          <w:szCs w:val="24"/>
        </w:rPr>
        <w:t>t</w:t>
      </w:r>
      <w:r w:rsidRPr="00B37B32">
        <w:rPr>
          <w:rFonts w:ascii="Times New Roman" w:eastAsia="Calibri" w:hAnsi="Times New Roman"/>
          <w:color w:val="000000"/>
          <w:sz w:val="24"/>
          <w:szCs w:val="24"/>
        </w:rPr>
        <w:t xml:space="preserve">he City may choose to update the fee-in-lieu schedule, by ordinance, based on the change in the </w:t>
      </w:r>
      <w:r>
        <w:rPr>
          <w:rFonts w:ascii="Times New Roman" w:eastAsia="Calibri" w:hAnsi="Times New Roman"/>
          <w:color w:val="000000"/>
          <w:sz w:val="24"/>
          <w:szCs w:val="24"/>
        </w:rPr>
        <w:t>E</w:t>
      </w:r>
      <w:r w:rsidRPr="00B37B32">
        <w:rPr>
          <w:rFonts w:ascii="Times New Roman" w:eastAsia="Calibri" w:hAnsi="Times New Roman"/>
          <w:color w:val="000000"/>
          <w:sz w:val="24"/>
          <w:szCs w:val="24"/>
        </w:rPr>
        <w:t xml:space="preserve">ngineering </w:t>
      </w:r>
      <w:r>
        <w:rPr>
          <w:rFonts w:ascii="Times New Roman" w:eastAsia="Calibri" w:hAnsi="Times New Roman"/>
          <w:color w:val="000000"/>
          <w:sz w:val="24"/>
          <w:szCs w:val="24"/>
        </w:rPr>
        <w:t>N</w:t>
      </w:r>
      <w:r w:rsidRPr="00B37B32">
        <w:rPr>
          <w:rFonts w:ascii="Times New Roman" w:eastAsia="Calibri" w:hAnsi="Times New Roman"/>
          <w:color w:val="000000"/>
          <w:sz w:val="24"/>
          <w:szCs w:val="24"/>
        </w:rPr>
        <w:t xml:space="preserve">ews </w:t>
      </w:r>
      <w:r>
        <w:rPr>
          <w:rFonts w:ascii="Times New Roman" w:eastAsia="Calibri" w:hAnsi="Times New Roman"/>
          <w:color w:val="000000"/>
          <w:sz w:val="24"/>
          <w:szCs w:val="24"/>
        </w:rPr>
        <w:t>R</w:t>
      </w:r>
      <w:r w:rsidRPr="00B37B32">
        <w:rPr>
          <w:rFonts w:ascii="Times New Roman" w:eastAsia="Calibri" w:hAnsi="Times New Roman"/>
          <w:color w:val="000000"/>
          <w:sz w:val="24"/>
          <w:szCs w:val="24"/>
        </w:rPr>
        <w:t xml:space="preserve">ecord </w:t>
      </w:r>
      <w:r>
        <w:rPr>
          <w:rFonts w:ascii="Times New Roman" w:eastAsia="Calibri" w:hAnsi="Times New Roman"/>
          <w:color w:val="000000"/>
          <w:sz w:val="24"/>
          <w:szCs w:val="24"/>
        </w:rPr>
        <w:t>National Construction Cost Index</w:t>
      </w:r>
      <w:r w:rsidRPr="00B37B32">
        <w:rPr>
          <w:rFonts w:ascii="Times New Roman" w:eastAsia="Calibri" w:hAnsi="Times New Roman"/>
          <w:color w:val="000000"/>
          <w:sz w:val="24"/>
          <w:szCs w:val="24"/>
        </w:rPr>
        <w:t>; and</w:t>
      </w:r>
      <w:r>
        <w:rPr>
          <w:rFonts w:ascii="Times New Roman" w:eastAsia="Calibri" w:hAnsi="Times New Roman"/>
          <w:color w:val="000000"/>
          <w:sz w:val="24"/>
          <w:szCs w:val="24"/>
        </w:rPr>
        <w:t>,</w:t>
      </w:r>
    </w:p>
    <w:p w14:paraId="1AA6D8C5" w14:textId="28F8E572" w:rsidR="002554F0" w:rsidRPr="008651A8" w:rsidRDefault="002554F0" w:rsidP="008651A8">
      <w:pPr>
        <w:tabs>
          <w:tab w:val="left" w:pos="720"/>
          <w:tab w:val="left" w:pos="9090"/>
        </w:tabs>
        <w:jc w:val="both"/>
        <w:rPr>
          <w:rFonts w:ascii="Times New Roman" w:hAnsi="Times New Roman"/>
          <w:sz w:val="24"/>
          <w:szCs w:val="24"/>
        </w:rPr>
      </w:pPr>
    </w:p>
    <w:p w14:paraId="5A8C826E" w14:textId="26B87B0E" w:rsidR="00CF2D80" w:rsidRDefault="002554F0" w:rsidP="0095175E">
      <w:pPr>
        <w:ind w:firstLine="720"/>
        <w:jc w:val="both"/>
        <w:rPr>
          <w:rFonts w:ascii="Times New Roman" w:eastAsia="Calibri" w:hAnsi="Times New Roman"/>
          <w:color w:val="000000"/>
          <w:sz w:val="24"/>
          <w:szCs w:val="24"/>
        </w:rPr>
      </w:pPr>
      <w:r w:rsidRPr="002554F0">
        <w:rPr>
          <w:rFonts w:ascii="Times New Roman" w:eastAsia="Calibri" w:hAnsi="Times New Roman"/>
          <w:b/>
          <w:bCs/>
          <w:color w:val="000000"/>
          <w:sz w:val="24"/>
          <w:szCs w:val="24"/>
        </w:rPr>
        <w:t>WHEREAS,</w:t>
      </w:r>
      <w:r>
        <w:rPr>
          <w:rFonts w:ascii="Times New Roman" w:eastAsia="Calibri" w:hAnsi="Times New Roman"/>
          <w:color w:val="000000"/>
          <w:sz w:val="24"/>
          <w:szCs w:val="24"/>
        </w:rPr>
        <w:t xml:space="preserve"> </w:t>
      </w:r>
      <w:r w:rsidR="006C57F2">
        <w:rPr>
          <w:rFonts w:ascii="Times New Roman" w:eastAsia="Calibri" w:hAnsi="Times New Roman"/>
          <w:color w:val="000000"/>
          <w:sz w:val="24"/>
          <w:szCs w:val="24"/>
        </w:rPr>
        <w:t xml:space="preserve">in </w:t>
      </w:r>
      <w:r w:rsidR="005A3A8C">
        <w:rPr>
          <w:rFonts w:ascii="Times New Roman" w:eastAsia="Calibri" w:hAnsi="Times New Roman"/>
          <w:color w:val="000000"/>
          <w:sz w:val="24"/>
          <w:szCs w:val="24"/>
        </w:rPr>
        <w:t xml:space="preserve">Ordinance #14, Series of 2022, </w:t>
      </w:r>
      <w:r w:rsidR="006C57F2">
        <w:rPr>
          <w:rFonts w:ascii="Times New Roman" w:eastAsia="Calibri" w:hAnsi="Times New Roman"/>
          <w:color w:val="000000"/>
          <w:sz w:val="24"/>
          <w:szCs w:val="24"/>
        </w:rPr>
        <w:t>City Council adopted an updated</w:t>
      </w:r>
      <w:r w:rsidR="005A3A8C">
        <w:rPr>
          <w:rFonts w:ascii="Times New Roman" w:eastAsia="Calibri" w:hAnsi="Times New Roman"/>
          <w:color w:val="000000"/>
          <w:sz w:val="24"/>
          <w:szCs w:val="24"/>
        </w:rPr>
        <w:t xml:space="preserve"> </w:t>
      </w:r>
      <w:r w:rsidR="00C31445">
        <w:rPr>
          <w:rFonts w:ascii="Times New Roman" w:eastAsia="Calibri" w:hAnsi="Times New Roman"/>
          <w:color w:val="000000"/>
          <w:sz w:val="24"/>
          <w:szCs w:val="24"/>
        </w:rPr>
        <w:t>f</w:t>
      </w:r>
      <w:r>
        <w:rPr>
          <w:rFonts w:ascii="Times New Roman" w:eastAsia="Calibri" w:hAnsi="Times New Roman"/>
          <w:color w:val="000000"/>
          <w:sz w:val="24"/>
          <w:szCs w:val="24"/>
        </w:rPr>
        <w:t>ee-in-</w:t>
      </w:r>
      <w:r w:rsidR="00C31445">
        <w:rPr>
          <w:rFonts w:ascii="Times New Roman" w:eastAsia="Calibri" w:hAnsi="Times New Roman"/>
          <w:color w:val="000000"/>
          <w:sz w:val="24"/>
          <w:szCs w:val="24"/>
        </w:rPr>
        <w:t>l</w:t>
      </w:r>
      <w:r>
        <w:rPr>
          <w:rFonts w:ascii="Times New Roman" w:eastAsia="Calibri" w:hAnsi="Times New Roman"/>
          <w:color w:val="000000"/>
          <w:sz w:val="24"/>
          <w:szCs w:val="24"/>
        </w:rPr>
        <w:t xml:space="preserve">ieu </w:t>
      </w:r>
      <w:r w:rsidR="006C57F2">
        <w:rPr>
          <w:rFonts w:ascii="Times New Roman" w:eastAsia="Calibri" w:hAnsi="Times New Roman"/>
          <w:color w:val="000000"/>
          <w:sz w:val="24"/>
          <w:szCs w:val="24"/>
        </w:rPr>
        <w:t xml:space="preserve">schedule to reflect a </w:t>
      </w:r>
      <w:r w:rsidR="00E904C3">
        <w:rPr>
          <w:rFonts w:ascii="Times New Roman" w:eastAsia="Calibri" w:hAnsi="Times New Roman"/>
          <w:color w:val="000000"/>
          <w:sz w:val="24"/>
          <w:szCs w:val="24"/>
        </w:rPr>
        <w:t>8.47</w:t>
      </w:r>
      <w:r w:rsidR="006C57F2">
        <w:rPr>
          <w:rFonts w:ascii="Times New Roman" w:eastAsia="Calibri" w:hAnsi="Times New Roman"/>
          <w:color w:val="000000"/>
          <w:sz w:val="24"/>
          <w:szCs w:val="24"/>
        </w:rPr>
        <w:t>% change in the National Construction Cost Index</w:t>
      </w:r>
      <w:r>
        <w:rPr>
          <w:rFonts w:ascii="Times New Roman" w:eastAsia="Calibri" w:hAnsi="Times New Roman"/>
          <w:color w:val="000000"/>
          <w:sz w:val="24"/>
          <w:szCs w:val="24"/>
        </w:rPr>
        <w:t>; and,</w:t>
      </w:r>
    </w:p>
    <w:p w14:paraId="7AFD8203" w14:textId="479A42DF" w:rsidR="0095175E" w:rsidRPr="00B37B32" w:rsidRDefault="0095175E" w:rsidP="00FA7BBA">
      <w:pPr>
        <w:jc w:val="both"/>
        <w:rPr>
          <w:rFonts w:ascii="Times New Roman" w:hAnsi="Times New Roman"/>
          <w:spacing w:val="-3"/>
          <w:sz w:val="24"/>
          <w:szCs w:val="24"/>
        </w:rPr>
      </w:pPr>
    </w:p>
    <w:p w14:paraId="6A71A14D" w14:textId="05FC56D5" w:rsidR="00FA7BBA" w:rsidRDefault="00FA7BBA" w:rsidP="00FA7BBA">
      <w:pPr>
        <w:jc w:val="both"/>
        <w:rPr>
          <w:rFonts w:ascii="Times New Roman" w:eastAsia="Calibri" w:hAnsi="Times New Roman"/>
          <w:color w:val="000000"/>
          <w:sz w:val="24"/>
          <w:szCs w:val="24"/>
        </w:rPr>
      </w:pPr>
      <w:r w:rsidRPr="00B37B32">
        <w:rPr>
          <w:rFonts w:ascii="Times New Roman" w:hAnsi="Times New Roman"/>
          <w:spacing w:val="-3"/>
          <w:sz w:val="24"/>
          <w:szCs w:val="24"/>
        </w:rPr>
        <w:tab/>
      </w:r>
      <w:r w:rsidRPr="00B37B32">
        <w:rPr>
          <w:rFonts w:ascii="Times New Roman" w:hAnsi="Times New Roman"/>
          <w:b/>
          <w:spacing w:val="-3"/>
          <w:sz w:val="24"/>
          <w:szCs w:val="24"/>
        </w:rPr>
        <w:t xml:space="preserve">WHEREAS, </w:t>
      </w:r>
      <w:r w:rsidR="005A3A8C">
        <w:rPr>
          <w:rFonts w:ascii="Times New Roman" w:eastAsia="Calibri" w:hAnsi="Times New Roman"/>
          <w:color w:val="000000"/>
          <w:sz w:val="24"/>
          <w:szCs w:val="24"/>
        </w:rPr>
        <w:t>t</w:t>
      </w:r>
      <w:r w:rsidRPr="00B37B32">
        <w:rPr>
          <w:rFonts w:ascii="Times New Roman" w:eastAsia="Calibri" w:hAnsi="Times New Roman"/>
          <w:color w:val="000000"/>
          <w:sz w:val="24"/>
          <w:szCs w:val="24"/>
        </w:rPr>
        <w:t xml:space="preserve">he City </w:t>
      </w:r>
      <w:r w:rsidR="0095175E">
        <w:rPr>
          <w:rFonts w:ascii="Times New Roman" w:eastAsia="Calibri" w:hAnsi="Times New Roman"/>
          <w:color w:val="000000"/>
          <w:sz w:val="24"/>
          <w:szCs w:val="24"/>
        </w:rPr>
        <w:t>i</w:t>
      </w:r>
      <w:r w:rsidR="006C57F2">
        <w:rPr>
          <w:rFonts w:ascii="Times New Roman" w:eastAsia="Calibri" w:hAnsi="Times New Roman"/>
          <w:color w:val="000000"/>
          <w:sz w:val="24"/>
          <w:szCs w:val="24"/>
        </w:rPr>
        <w:t>s</w:t>
      </w:r>
      <w:r w:rsidR="0095175E">
        <w:rPr>
          <w:rFonts w:ascii="Times New Roman" w:eastAsia="Calibri" w:hAnsi="Times New Roman"/>
          <w:color w:val="000000"/>
          <w:sz w:val="24"/>
          <w:szCs w:val="24"/>
        </w:rPr>
        <w:t xml:space="preserve"> electing to </w:t>
      </w:r>
      <w:r w:rsidRPr="00B37B32">
        <w:rPr>
          <w:rFonts w:ascii="Times New Roman" w:eastAsia="Calibri" w:hAnsi="Times New Roman"/>
          <w:color w:val="000000"/>
          <w:sz w:val="24"/>
          <w:szCs w:val="24"/>
        </w:rPr>
        <w:t xml:space="preserve">update the </w:t>
      </w:r>
      <w:r w:rsidR="00C31445">
        <w:rPr>
          <w:rFonts w:ascii="Times New Roman" w:eastAsia="Calibri" w:hAnsi="Times New Roman"/>
          <w:color w:val="000000"/>
          <w:sz w:val="24"/>
          <w:szCs w:val="24"/>
        </w:rPr>
        <w:t>f</w:t>
      </w:r>
      <w:r w:rsidR="006C57F2">
        <w:rPr>
          <w:rFonts w:ascii="Times New Roman" w:eastAsia="Calibri" w:hAnsi="Times New Roman"/>
          <w:color w:val="000000"/>
          <w:sz w:val="24"/>
          <w:szCs w:val="24"/>
        </w:rPr>
        <w:t>e</w:t>
      </w:r>
      <w:r w:rsidRPr="00B37B32">
        <w:rPr>
          <w:rFonts w:ascii="Times New Roman" w:eastAsia="Calibri" w:hAnsi="Times New Roman"/>
          <w:color w:val="000000"/>
          <w:sz w:val="24"/>
          <w:szCs w:val="24"/>
        </w:rPr>
        <w:t>e-in-</w:t>
      </w:r>
      <w:r w:rsidR="00C31445">
        <w:rPr>
          <w:rFonts w:ascii="Times New Roman" w:eastAsia="Calibri" w:hAnsi="Times New Roman"/>
          <w:color w:val="000000"/>
          <w:sz w:val="24"/>
          <w:szCs w:val="24"/>
        </w:rPr>
        <w:t>l</w:t>
      </w:r>
      <w:r w:rsidRPr="00B37B32">
        <w:rPr>
          <w:rFonts w:ascii="Times New Roman" w:eastAsia="Calibri" w:hAnsi="Times New Roman"/>
          <w:color w:val="000000"/>
          <w:sz w:val="24"/>
          <w:szCs w:val="24"/>
        </w:rPr>
        <w:t xml:space="preserve">ieu schedule based on the change in the </w:t>
      </w:r>
      <w:r w:rsidR="00CD1787">
        <w:rPr>
          <w:rFonts w:ascii="Times New Roman" w:eastAsia="Calibri" w:hAnsi="Times New Roman"/>
          <w:color w:val="000000"/>
          <w:sz w:val="24"/>
          <w:szCs w:val="24"/>
        </w:rPr>
        <w:t>E</w:t>
      </w:r>
      <w:r w:rsidRPr="00B37B32">
        <w:rPr>
          <w:rFonts w:ascii="Times New Roman" w:eastAsia="Calibri" w:hAnsi="Times New Roman"/>
          <w:color w:val="000000"/>
          <w:sz w:val="24"/>
          <w:szCs w:val="24"/>
        </w:rPr>
        <w:t xml:space="preserve">ngineering </w:t>
      </w:r>
      <w:r w:rsidR="00CD1787">
        <w:rPr>
          <w:rFonts w:ascii="Times New Roman" w:eastAsia="Calibri" w:hAnsi="Times New Roman"/>
          <w:color w:val="000000"/>
          <w:sz w:val="24"/>
          <w:szCs w:val="24"/>
        </w:rPr>
        <w:t>N</w:t>
      </w:r>
      <w:r w:rsidRPr="00B37B32">
        <w:rPr>
          <w:rFonts w:ascii="Times New Roman" w:eastAsia="Calibri" w:hAnsi="Times New Roman"/>
          <w:color w:val="000000"/>
          <w:sz w:val="24"/>
          <w:szCs w:val="24"/>
        </w:rPr>
        <w:t xml:space="preserve">ews </w:t>
      </w:r>
      <w:r w:rsidR="00CD1787">
        <w:rPr>
          <w:rFonts w:ascii="Times New Roman" w:eastAsia="Calibri" w:hAnsi="Times New Roman"/>
          <w:color w:val="000000"/>
          <w:sz w:val="24"/>
          <w:szCs w:val="24"/>
        </w:rPr>
        <w:t>R</w:t>
      </w:r>
      <w:r w:rsidRPr="00B37B32">
        <w:rPr>
          <w:rFonts w:ascii="Times New Roman" w:eastAsia="Calibri" w:hAnsi="Times New Roman"/>
          <w:color w:val="000000"/>
          <w:sz w:val="24"/>
          <w:szCs w:val="24"/>
        </w:rPr>
        <w:t>ecord</w:t>
      </w:r>
      <w:r w:rsidR="00CD1787">
        <w:rPr>
          <w:rFonts w:ascii="Times New Roman" w:eastAsia="Calibri" w:hAnsi="Times New Roman"/>
          <w:color w:val="000000"/>
          <w:sz w:val="24"/>
          <w:szCs w:val="24"/>
        </w:rPr>
        <w:t xml:space="preserve">, </w:t>
      </w:r>
      <w:r w:rsidR="00B163E3">
        <w:rPr>
          <w:rFonts w:ascii="Times New Roman" w:eastAsia="Calibri" w:hAnsi="Times New Roman"/>
          <w:color w:val="000000"/>
          <w:sz w:val="24"/>
          <w:szCs w:val="24"/>
        </w:rPr>
        <w:t xml:space="preserve">National </w:t>
      </w:r>
      <w:r w:rsidR="00CD1787">
        <w:rPr>
          <w:rFonts w:ascii="Times New Roman" w:eastAsia="Calibri" w:hAnsi="Times New Roman"/>
          <w:color w:val="000000"/>
          <w:sz w:val="24"/>
          <w:szCs w:val="24"/>
        </w:rPr>
        <w:t xml:space="preserve">Construction Cost Index, which shows a </w:t>
      </w:r>
      <w:r w:rsidR="00A24D88" w:rsidRPr="00A24D88">
        <w:rPr>
          <w:rFonts w:ascii="Times New Roman" w:eastAsia="Calibri" w:hAnsi="Times New Roman"/>
          <w:color w:val="000000"/>
          <w:sz w:val="24"/>
          <w:szCs w:val="24"/>
        </w:rPr>
        <w:t>3.9</w:t>
      </w:r>
      <w:r w:rsidR="00CD1787" w:rsidRPr="00A24D88">
        <w:rPr>
          <w:rFonts w:ascii="Times New Roman" w:eastAsia="Calibri" w:hAnsi="Times New Roman"/>
          <w:color w:val="000000"/>
          <w:sz w:val="24"/>
          <w:szCs w:val="24"/>
        </w:rPr>
        <w:t>% i</w:t>
      </w:r>
      <w:r w:rsidR="00CD1787">
        <w:rPr>
          <w:rFonts w:ascii="Times New Roman" w:eastAsia="Calibri" w:hAnsi="Times New Roman"/>
          <w:color w:val="000000"/>
          <w:sz w:val="24"/>
          <w:szCs w:val="24"/>
        </w:rPr>
        <w:t xml:space="preserve">ncrease from the time of the </w:t>
      </w:r>
      <w:r w:rsidR="00C31445">
        <w:rPr>
          <w:rFonts w:ascii="Times New Roman" w:eastAsia="Calibri" w:hAnsi="Times New Roman"/>
          <w:color w:val="000000"/>
          <w:sz w:val="24"/>
          <w:szCs w:val="24"/>
        </w:rPr>
        <w:t>f</w:t>
      </w:r>
      <w:r w:rsidR="00CD1787">
        <w:rPr>
          <w:rFonts w:ascii="Times New Roman" w:eastAsia="Calibri" w:hAnsi="Times New Roman"/>
          <w:color w:val="000000"/>
          <w:sz w:val="24"/>
          <w:szCs w:val="24"/>
        </w:rPr>
        <w:t>ee-in-</w:t>
      </w:r>
      <w:r w:rsidR="00C31445">
        <w:rPr>
          <w:rFonts w:ascii="Times New Roman" w:eastAsia="Calibri" w:hAnsi="Times New Roman"/>
          <w:color w:val="000000"/>
          <w:sz w:val="24"/>
          <w:szCs w:val="24"/>
        </w:rPr>
        <w:t>l</w:t>
      </w:r>
      <w:r w:rsidR="00CD1787">
        <w:rPr>
          <w:rFonts w:ascii="Times New Roman" w:eastAsia="Calibri" w:hAnsi="Times New Roman"/>
          <w:color w:val="000000"/>
          <w:sz w:val="24"/>
          <w:szCs w:val="24"/>
        </w:rPr>
        <w:t>ieu adoption in</w:t>
      </w:r>
      <w:r w:rsidR="005A3A8C">
        <w:rPr>
          <w:rFonts w:ascii="Times New Roman" w:eastAsia="Calibri" w:hAnsi="Times New Roman"/>
          <w:color w:val="000000"/>
          <w:sz w:val="24"/>
          <w:szCs w:val="24"/>
        </w:rPr>
        <w:t xml:space="preserve"> </w:t>
      </w:r>
      <w:r w:rsidR="008D4A46">
        <w:rPr>
          <w:rFonts w:ascii="Times New Roman" w:eastAsia="Calibri" w:hAnsi="Times New Roman"/>
          <w:color w:val="000000"/>
          <w:sz w:val="24"/>
          <w:szCs w:val="24"/>
        </w:rPr>
        <w:t>May</w:t>
      </w:r>
      <w:r w:rsidR="005A3A8C">
        <w:rPr>
          <w:rFonts w:ascii="Times New Roman" w:eastAsia="Calibri" w:hAnsi="Times New Roman"/>
          <w:color w:val="000000"/>
          <w:sz w:val="24"/>
          <w:szCs w:val="24"/>
        </w:rPr>
        <w:t xml:space="preserve"> 2022 to </w:t>
      </w:r>
      <w:r w:rsidR="008D4A46">
        <w:rPr>
          <w:rFonts w:ascii="Times New Roman" w:eastAsia="Calibri" w:hAnsi="Times New Roman"/>
          <w:color w:val="000000"/>
          <w:sz w:val="24"/>
          <w:szCs w:val="24"/>
        </w:rPr>
        <w:t>January</w:t>
      </w:r>
      <w:r w:rsidR="005A3A8C">
        <w:rPr>
          <w:rFonts w:ascii="Times New Roman" w:eastAsia="Calibri" w:hAnsi="Times New Roman"/>
          <w:color w:val="000000"/>
          <w:sz w:val="24"/>
          <w:szCs w:val="24"/>
        </w:rPr>
        <w:t xml:space="preserve"> 202</w:t>
      </w:r>
      <w:r w:rsidR="008D4A46">
        <w:rPr>
          <w:rFonts w:ascii="Times New Roman" w:eastAsia="Calibri" w:hAnsi="Times New Roman"/>
          <w:color w:val="000000"/>
          <w:sz w:val="24"/>
          <w:szCs w:val="24"/>
        </w:rPr>
        <w:t>4</w:t>
      </w:r>
      <w:r w:rsidRPr="00B37B32">
        <w:rPr>
          <w:rFonts w:ascii="Times New Roman" w:eastAsia="Calibri" w:hAnsi="Times New Roman"/>
          <w:color w:val="000000"/>
          <w:sz w:val="24"/>
          <w:szCs w:val="24"/>
        </w:rPr>
        <w:t>; and</w:t>
      </w:r>
      <w:r w:rsidR="005A131E">
        <w:rPr>
          <w:rFonts w:ascii="Times New Roman" w:eastAsia="Calibri" w:hAnsi="Times New Roman"/>
          <w:color w:val="000000"/>
          <w:sz w:val="24"/>
          <w:szCs w:val="24"/>
        </w:rPr>
        <w:t>,</w:t>
      </w:r>
    </w:p>
    <w:p w14:paraId="49BA1B69" w14:textId="77777777" w:rsidR="005A131E" w:rsidRPr="00DA41DD" w:rsidRDefault="005A131E" w:rsidP="005A131E">
      <w:pPr>
        <w:tabs>
          <w:tab w:val="left" w:pos="720"/>
          <w:tab w:val="left" w:pos="9090"/>
        </w:tabs>
        <w:jc w:val="both"/>
        <w:rPr>
          <w:rFonts w:ascii="Times New Roman" w:eastAsia="Calibri" w:hAnsi="Times New Roman"/>
          <w:color w:val="000000"/>
          <w:sz w:val="23"/>
          <w:szCs w:val="23"/>
        </w:rPr>
      </w:pPr>
    </w:p>
    <w:p w14:paraId="03BA7985" w14:textId="4FAC1CD4" w:rsidR="005A131E" w:rsidRDefault="005A131E" w:rsidP="005A131E">
      <w:pPr>
        <w:tabs>
          <w:tab w:val="left" w:pos="720"/>
          <w:tab w:val="left" w:pos="9090"/>
        </w:tabs>
        <w:jc w:val="both"/>
        <w:rPr>
          <w:rFonts w:ascii="Times New Roman" w:hAnsi="Times New Roman"/>
          <w:bCs/>
          <w:spacing w:val="-3"/>
          <w:sz w:val="23"/>
          <w:szCs w:val="23"/>
        </w:rPr>
      </w:pPr>
      <w:r w:rsidRPr="00DA41DD">
        <w:rPr>
          <w:rFonts w:ascii="Times New Roman" w:hAnsi="Times New Roman"/>
          <w:b/>
          <w:spacing w:val="-3"/>
          <w:sz w:val="23"/>
          <w:szCs w:val="23"/>
        </w:rPr>
        <w:tab/>
        <w:t xml:space="preserve">WHEREAS, </w:t>
      </w:r>
      <w:r w:rsidRPr="00DA41DD">
        <w:rPr>
          <w:rFonts w:ascii="Times New Roman" w:hAnsi="Times New Roman"/>
          <w:bCs/>
          <w:spacing w:val="-3"/>
          <w:sz w:val="23"/>
          <w:szCs w:val="23"/>
        </w:rPr>
        <w:t xml:space="preserve">at a regular meeting on </w:t>
      </w:r>
      <w:r w:rsidR="005A3A8C">
        <w:rPr>
          <w:rFonts w:ascii="Times New Roman" w:hAnsi="Times New Roman"/>
          <w:bCs/>
          <w:spacing w:val="-3"/>
          <w:sz w:val="23"/>
          <w:szCs w:val="23"/>
        </w:rPr>
        <w:t>February 13</w:t>
      </w:r>
      <w:r w:rsidRPr="00DA41DD">
        <w:rPr>
          <w:rFonts w:ascii="Times New Roman" w:hAnsi="Times New Roman"/>
          <w:bCs/>
          <w:spacing w:val="-3"/>
          <w:sz w:val="23"/>
          <w:szCs w:val="23"/>
        </w:rPr>
        <w:t>, 202</w:t>
      </w:r>
      <w:r w:rsidR="005A3A8C">
        <w:rPr>
          <w:rFonts w:ascii="Times New Roman" w:hAnsi="Times New Roman"/>
          <w:bCs/>
          <w:spacing w:val="-3"/>
          <w:sz w:val="23"/>
          <w:szCs w:val="23"/>
        </w:rPr>
        <w:t>4</w:t>
      </w:r>
      <w:r w:rsidR="006C57F2">
        <w:rPr>
          <w:rFonts w:ascii="Times New Roman" w:hAnsi="Times New Roman"/>
          <w:bCs/>
          <w:spacing w:val="-3"/>
          <w:sz w:val="23"/>
          <w:szCs w:val="23"/>
        </w:rPr>
        <w:t>,</w:t>
      </w:r>
      <w:r w:rsidRPr="00DA41DD">
        <w:rPr>
          <w:rFonts w:ascii="Times New Roman" w:hAnsi="Times New Roman"/>
          <w:bCs/>
          <w:spacing w:val="-3"/>
          <w:sz w:val="23"/>
          <w:szCs w:val="23"/>
        </w:rPr>
        <w:t xml:space="preserve"> City Council by an </w:t>
      </w:r>
      <w:r w:rsidR="005A3A8C">
        <w:rPr>
          <w:rFonts w:ascii="Times New Roman" w:hAnsi="Times New Roman"/>
          <w:bCs/>
          <w:spacing w:val="-3"/>
          <w:sz w:val="23"/>
          <w:szCs w:val="23"/>
        </w:rPr>
        <w:t>X</w:t>
      </w:r>
      <w:r w:rsidRPr="00DA41DD">
        <w:rPr>
          <w:rFonts w:ascii="Times New Roman" w:hAnsi="Times New Roman"/>
          <w:bCs/>
          <w:spacing w:val="-3"/>
          <w:sz w:val="23"/>
          <w:szCs w:val="23"/>
        </w:rPr>
        <w:t xml:space="preserve"> – </w:t>
      </w:r>
      <w:r w:rsidR="005A3A8C">
        <w:rPr>
          <w:rFonts w:ascii="Times New Roman" w:hAnsi="Times New Roman"/>
          <w:bCs/>
          <w:spacing w:val="-3"/>
          <w:sz w:val="23"/>
          <w:szCs w:val="23"/>
        </w:rPr>
        <w:t>X</w:t>
      </w:r>
      <w:r w:rsidRPr="00DA41DD">
        <w:rPr>
          <w:rFonts w:ascii="Times New Roman" w:hAnsi="Times New Roman"/>
          <w:bCs/>
          <w:spacing w:val="-3"/>
          <w:sz w:val="23"/>
          <w:szCs w:val="23"/>
        </w:rPr>
        <w:t xml:space="preserve"> (</w:t>
      </w:r>
      <w:r w:rsidR="005A3A8C">
        <w:rPr>
          <w:rFonts w:ascii="Times New Roman" w:hAnsi="Times New Roman"/>
          <w:bCs/>
          <w:spacing w:val="-3"/>
          <w:sz w:val="23"/>
          <w:szCs w:val="23"/>
        </w:rPr>
        <w:t>X</w:t>
      </w:r>
      <w:r w:rsidRPr="00DA41DD">
        <w:rPr>
          <w:rFonts w:ascii="Times New Roman" w:hAnsi="Times New Roman"/>
          <w:bCs/>
          <w:spacing w:val="-3"/>
          <w:sz w:val="23"/>
          <w:szCs w:val="23"/>
        </w:rPr>
        <w:t>-</w:t>
      </w:r>
      <w:r w:rsidR="005A3A8C">
        <w:rPr>
          <w:rFonts w:ascii="Times New Roman" w:hAnsi="Times New Roman"/>
          <w:bCs/>
          <w:spacing w:val="-3"/>
          <w:sz w:val="23"/>
          <w:szCs w:val="23"/>
        </w:rPr>
        <w:t>X</w:t>
      </w:r>
      <w:r w:rsidRPr="00DA41DD">
        <w:rPr>
          <w:rFonts w:ascii="Times New Roman" w:hAnsi="Times New Roman"/>
          <w:bCs/>
          <w:spacing w:val="-3"/>
          <w:sz w:val="23"/>
          <w:szCs w:val="23"/>
        </w:rPr>
        <w:t>) vote, approved Ordinance #</w:t>
      </w:r>
      <w:r w:rsidR="005A3A8C">
        <w:rPr>
          <w:rFonts w:ascii="Times New Roman" w:hAnsi="Times New Roman"/>
          <w:bCs/>
          <w:spacing w:val="-3"/>
          <w:sz w:val="23"/>
          <w:szCs w:val="23"/>
        </w:rPr>
        <w:t>01</w:t>
      </w:r>
      <w:r w:rsidRPr="00DA41DD">
        <w:rPr>
          <w:rFonts w:ascii="Times New Roman" w:hAnsi="Times New Roman"/>
          <w:bCs/>
          <w:spacing w:val="-3"/>
          <w:sz w:val="23"/>
          <w:szCs w:val="23"/>
        </w:rPr>
        <w:t>, Series of 202</w:t>
      </w:r>
      <w:r w:rsidR="005A3A8C">
        <w:rPr>
          <w:rFonts w:ascii="Times New Roman" w:hAnsi="Times New Roman"/>
          <w:bCs/>
          <w:spacing w:val="-3"/>
          <w:sz w:val="23"/>
          <w:szCs w:val="23"/>
        </w:rPr>
        <w:t>4</w:t>
      </w:r>
      <w:r w:rsidRPr="00DA41DD">
        <w:rPr>
          <w:rFonts w:ascii="Times New Roman" w:hAnsi="Times New Roman"/>
          <w:bCs/>
          <w:spacing w:val="-3"/>
          <w:sz w:val="23"/>
          <w:szCs w:val="23"/>
        </w:rPr>
        <w:t xml:space="preserve"> on First Reading; and,</w:t>
      </w:r>
    </w:p>
    <w:p w14:paraId="23D485C9" w14:textId="77777777" w:rsidR="005A131E" w:rsidRDefault="005A131E" w:rsidP="005A131E">
      <w:pPr>
        <w:tabs>
          <w:tab w:val="left" w:pos="720"/>
          <w:tab w:val="left" w:pos="9090"/>
        </w:tabs>
        <w:jc w:val="both"/>
        <w:rPr>
          <w:rFonts w:ascii="Times New Roman" w:hAnsi="Times New Roman"/>
          <w:bCs/>
          <w:spacing w:val="-3"/>
          <w:sz w:val="23"/>
          <w:szCs w:val="23"/>
        </w:rPr>
      </w:pPr>
    </w:p>
    <w:p w14:paraId="3EA4B9E4" w14:textId="6A5812C8" w:rsidR="005A131E" w:rsidRPr="005A3A8C" w:rsidRDefault="005A131E" w:rsidP="005A131E">
      <w:pPr>
        <w:tabs>
          <w:tab w:val="left" w:pos="720"/>
          <w:tab w:val="left" w:pos="9090"/>
        </w:tabs>
        <w:jc w:val="both"/>
        <w:rPr>
          <w:rFonts w:ascii="Times New Roman" w:hAnsi="Times New Roman"/>
          <w:bCs/>
          <w:spacing w:val="-3"/>
          <w:sz w:val="23"/>
          <w:szCs w:val="23"/>
        </w:rPr>
      </w:pPr>
      <w:r>
        <w:rPr>
          <w:rFonts w:ascii="Times New Roman" w:hAnsi="Times New Roman"/>
          <w:bCs/>
          <w:spacing w:val="-3"/>
          <w:sz w:val="23"/>
          <w:szCs w:val="23"/>
        </w:rPr>
        <w:tab/>
      </w:r>
      <w:r w:rsidRPr="00354C37">
        <w:rPr>
          <w:rFonts w:ascii="Times New Roman" w:hAnsi="Times New Roman"/>
          <w:b/>
          <w:spacing w:val="-3"/>
          <w:sz w:val="23"/>
          <w:szCs w:val="23"/>
        </w:rPr>
        <w:t xml:space="preserve">WHEREAS, </w:t>
      </w:r>
      <w:r>
        <w:rPr>
          <w:rFonts w:ascii="Times New Roman" w:hAnsi="Times New Roman"/>
          <w:bCs/>
          <w:spacing w:val="-3"/>
          <w:sz w:val="23"/>
          <w:szCs w:val="23"/>
        </w:rPr>
        <w:t xml:space="preserve">at a regular scheduled meeting and properly noticed public hearing on </w:t>
      </w:r>
      <w:r w:rsidR="006C57F2">
        <w:rPr>
          <w:rFonts w:ascii="Times New Roman" w:hAnsi="Times New Roman"/>
          <w:bCs/>
          <w:spacing w:val="-3"/>
          <w:sz w:val="23"/>
          <w:szCs w:val="23"/>
        </w:rPr>
        <w:t>February</w:t>
      </w:r>
      <w:r>
        <w:rPr>
          <w:rFonts w:ascii="Times New Roman" w:hAnsi="Times New Roman"/>
          <w:bCs/>
          <w:spacing w:val="-3"/>
          <w:sz w:val="23"/>
          <w:szCs w:val="23"/>
        </w:rPr>
        <w:t xml:space="preserve"> </w:t>
      </w:r>
      <w:r w:rsidR="006C57F2">
        <w:rPr>
          <w:rFonts w:ascii="Times New Roman" w:hAnsi="Times New Roman"/>
          <w:bCs/>
          <w:spacing w:val="-3"/>
          <w:sz w:val="23"/>
          <w:szCs w:val="23"/>
        </w:rPr>
        <w:t>27</w:t>
      </w:r>
      <w:r>
        <w:rPr>
          <w:rFonts w:ascii="Times New Roman" w:hAnsi="Times New Roman"/>
          <w:bCs/>
          <w:spacing w:val="-3"/>
          <w:sz w:val="23"/>
          <w:szCs w:val="23"/>
        </w:rPr>
        <w:t>, 202</w:t>
      </w:r>
      <w:r w:rsidR="005A3A8C">
        <w:rPr>
          <w:rFonts w:ascii="Times New Roman" w:hAnsi="Times New Roman"/>
          <w:bCs/>
          <w:spacing w:val="-3"/>
          <w:sz w:val="23"/>
          <w:szCs w:val="23"/>
        </w:rPr>
        <w:t>4</w:t>
      </w:r>
      <w:r>
        <w:rPr>
          <w:rFonts w:ascii="Times New Roman" w:hAnsi="Times New Roman"/>
          <w:bCs/>
          <w:spacing w:val="-3"/>
          <w:sz w:val="23"/>
          <w:szCs w:val="23"/>
        </w:rPr>
        <w:t>, Council heard presentation from city staff, considered public comment, and</w:t>
      </w:r>
      <w:bookmarkStart w:id="0" w:name="_Hlk107564856"/>
      <w:r w:rsidRPr="00DA41DD">
        <w:rPr>
          <w:rFonts w:ascii="Times New Roman" w:hAnsi="Times New Roman"/>
          <w:bCs/>
          <w:spacing w:val="-3"/>
          <w:sz w:val="23"/>
          <w:szCs w:val="23"/>
        </w:rPr>
        <w:t xml:space="preserve">, City Council by a </w:t>
      </w:r>
      <w:r w:rsidR="006C57F2">
        <w:rPr>
          <w:rFonts w:ascii="Times New Roman" w:hAnsi="Times New Roman"/>
          <w:bCs/>
          <w:spacing w:val="-3"/>
          <w:sz w:val="23"/>
          <w:szCs w:val="23"/>
        </w:rPr>
        <w:t>X</w:t>
      </w:r>
      <w:r>
        <w:rPr>
          <w:rFonts w:ascii="Times New Roman" w:hAnsi="Times New Roman"/>
          <w:bCs/>
          <w:spacing w:val="-3"/>
          <w:sz w:val="23"/>
          <w:szCs w:val="23"/>
        </w:rPr>
        <w:t xml:space="preserve"> - </w:t>
      </w:r>
      <w:r w:rsidR="006C57F2">
        <w:rPr>
          <w:rFonts w:ascii="Times New Roman" w:hAnsi="Times New Roman"/>
          <w:bCs/>
          <w:spacing w:val="-3"/>
          <w:sz w:val="23"/>
          <w:szCs w:val="23"/>
        </w:rPr>
        <w:t>X</w:t>
      </w:r>
      <w:r w:rsidRPr="00DA41DD">
        <w:rPr>
          <w:rFonts w:ascii="Times New Roman" w:hAnsi="Times New Roman"/>
          <w:bCs/>
          <w:spacing w:val="-3"/>
          <w:sz w:val="23"/>
          <w:szCs w:val="23"/>
        </w:rPr>
        <w:t xml:space="preserve"> (</w:t>
      </w:r>
      <w:r w:rsidR="006C57F2">
        <w:rPr>
          <w:rFonts w:ascii="Times New Roman" w:hAnsi="Times New Roman"/>
          <w:bCs/>
          <w:spacing w:val="-3"/>
          <w:sz w:val="23"/>
          <w:szCs w:val="23"/>
        </w:rPr>
        <w:t>X</w:t>
      </w:r>
      <w:r w:rsidRPr="00DA41DD">
        <w:rPr>
          <w:rFonts w:ascii="Times New Roman" w:hAnsi="Times New Roman"/>
          <w:bCs/>
          <w:spacing w:val="-3"/>
          <w:sz w:val="23"/>
          <w:szCs w:val="23"/>
        </w:rPr>
        <w:t>-</w:t>
      </w:r>
      <w:r w:rsidR="00C31445">
        <w:rPr>
          <w:rFonts w:ascii="Times New Roman" w:hAnsi="Times New Roman"/>
          <w:bCs/>
          <w:spacing w:val="-3"/>
          <w:sz w:val="23"/>
          <w:szCs w:val="23"/>
        </w:rPr>
        <w:t>X</w:t>
      </w:r>
      <w:r w:rsidRPr="00DA41DD">
        <w:rPr>
          <w:rFonts w:ascii="Times New Roman" w:hAnsi="Times New Roman"/>
          <w:bCs/>
          <w:spacing w:val="-3"/>
          <w:sz w:val="23"/>
          <w:szCs w:val="23"/>
        </w:rPr>
        <w:t>), approved Ordinance #</w:t>
      </w:r>
      <w:r w:rsidR="006C57F2">
        <w:rPr>
          <w:rFonts w:ascii="Times New Roman" w:hAnsi="Times New Roman"/>
          <w:bCs/>
          <w:spacing w:val="-3"/>
          <w:sz w:val="23"/>
          <w:szCs w:val="23"/>
        </w:rPr>
        <w:t>01</w:t>
      </w:r>
      <w:r w:rsidRPr="00DA41DD">
        <w:rPr>
          <w:rFonts w:ascii="Times New Roman" w:hAnsi="Times New Roman"/>
          <w:bCs/>
          <w:spacing w:val="-3"/>
          <w:sz w:val="23"/>
          <w:szCs w:val="23"/>
        </w:rPr>
        <w:t>, Series of 202</w:t>
      </w:r>
      <w:r w:rsidR="006C57F2">
        <w:rPr>
          <w:rFonts w:ascii="Times New Roman" w:hAnsi="Times New Roman"/>
          <w:bCs/>
          <w:spacing w:val="-3"/>
          <w:sz w:val="23"/>
          <w:szCs w:val="23"/>
        </w:rPr>
        <w:t>4</w:t>
      </w:r>
      <w:r w:rsidRPr="00DA41DD">
        <w:rPr>
          <w:rFonts w:ascii="Times New Roman" w:hAnsi="Times New Roman"/>
          <w:bCs/>
          <w:spacing w:val="-3"/>
          <w:sz w:val="23"/>
          <w:szCs w:val="23"/>
        </w:rPr>
        <w:t xml:space="preserve"> on Second Reading; and, </w:t>
      </w:r>
    </w:p>
    <w:bookmarkEnd w:id="0"/>
    <w:p w14:paraId="2445FCB0" w14:textId="77777777" w:rsidR="0095175E" w:rsidRPr="005A131E" w:rsidRDefault="0095175E" w:rsidP="00FA7BBA">
      <w:pPr>
        <w:tabs>
          <w:tab w:val="left" w:pos="-720"/>
        </w:tabs>
        <w:suppressAutoHyphens/>
        <w:jc w:val="both"/>
        <w:rPr>
          <w:rFonts w:ascii="Times New Roman" w:hAnsi="Times New Roman"/>
          <w:b/>
          <w:spacing w:val="-3"/>
          <w:sz w:val="23"/>
          <w:szCs w:val="23"/>
        </w:rPr>
      </w:pPr>
      <w:r w:rsidRPr="005A131E">
        <w:rPr>
          <w:rFonts w:ascii="Times New Roman" w:hAnsi="Times New Roman"/>
          <w:b/>
          <w:spacing w:val="-3"/>
          <w:sz w:val="23"/>
          <w:szCs w:val="23"/>
        </w:rPr>
        <w:tab/>
      </w:r>
    </w:p>
    <w:p w14:paraId="2BFBAD20" w14:textId="77777777" w:rsidR="00FA7BBA" w:rsidRPr="005A131E" w:rsidRDefault="00FA7BBA" w:rsidP="00FA7BBA">
      <w:pPr>
        <w:tabs>
          <w:tab w:val="left" w:pos="-720"/>
        </w:tabs>
        <w:suppressAutoHyphens/>
        <w:jc w:val="both"/>
        <w:rPr>
          <w:rFonts w:ascii="Times New Roman" w:hAnsi="Times New Roman"/>
          <w:spacing w:val="-3"/>
          <w:sz w:val="23"/>
          <w:szCs w:val="23"/>
        </w:rPr>
      </w:pPr>
      <w:r w:rsidRPr="00B37B32">
        <w:rPr>
          <w:rFonts w:ascii="Times New Roman" w:hAnsi="Times New Roman"/>
          <w:b/>
          <w:spacing w:val="-3"/>
          <w:sz w:val="24"/>
          <w:szCs w:val="24"/>
        </w:rPr>
        <w:tab/>
      </w:r>
      <w:r w:rsidRPr="005A131E">
        <w:rPr>
          <w:rFonts w:ascii="Times New Roman" w:hAnsi="Times New Roman"/>
          <w:b/>
          <w:spacing w:val="-3"/>
          <w:sz w:val="23"/>
          <w:szCs w:val="23"/>
        </w:rPr>
        <w:t>WHEREAS,</w:t>
      </w:r>
      <w:r w:rsidRPr="005A131E">
        <w:rPr>
          <w:rFonts w:ascii="Times New Roman" w:hAnsi="Times New Roman"/>
          <w:spacing w:val="-3"/>
          <w:sz w:val="23"/>
          <w:szCs w:val="23"/>
        </w:rPr>
        <w:t xml:space="preserve"> the Aspen City Council finds that this Ordinance furthers and is necessary for the promotion of public health, safety, and welfare; and</w:t>
      </w:r>
    </w:p>
    <w:p w14:paraId="712D7F83" w14:textId="77777777" w:rsidR="00FA7BBA" w:rsidRPr="00B37B32" w:rsidRDefault="00FA7BBA" w:rsidP="00FA7BBA">
      <w:pPr>
        <w:tabs>
          <w:tab w:val="left" w:pos="-720"/>
        </w:tabs>
        <w:suppressAutoHyphens/>
        <w:jc w:val="both"/>
        <w:rPr>
          <w:rFonts w:ascii="Times New Roman" w:hAnsi="Times New Roman"/>
          <w:spacing w:val="-3"/>
          <w:sz w:val="24"/>
          <w:szCs w:val="24"/>
        </w:rPr>
      </w:pPr>
    </w:p>
    <w:p w14:paraId="7981AB17" w14:textId="77777777" w:rsidR="00FA7BBA" w:rsidRPr="00B37B32" w:rsidRDefault="00FA7BBA" w:rsidP="00FA7BBA">
      <w:pPr>
        <w:jc w:val="both"/>
        <w:rPr>
          <w:rFonts w:ascii="Times New Roman" w:hAnsi="Times New Roman"/>
          <w:b/>
          <w:spacing w:val="-3"/>
          <w:sz w:val="24"/>
          <w:szCs w:val="24"/>
        </w:rPr>
      </w:pPr>
      <w:r w:rsidRPr="00B37B32">
        <w:rPr>
          <w:rFonts w:ascii="Times New Roman" w:hAnsi="Times New Roman"/>
          <w:b/>
          <w:bCs/>
          <w:smallCaps/>
          <w:sz w:val="24"/>
          <w:szCs w:val="24"/>
        </w:rPr>
        <w:t xml:space="preserve">NOW, THEREFORE BE IT </w:t>
      </w:r>
      <w:r w:rsidRPr="00B37B32">
        <w:rPr>
          <w:rFonts w:ascii="Times New Roman" w:hAnsi="Times New Roman"/>
          <w:b/>
          <w:spacing w:val="-3"/>
          <w:sz w:val="24"/>
          <w:szCs w:val="24"/>
        </w:rPr>
        <w:t>ORDAINED BY THE CITY COUNCIL OF THE CITY OF ASPEN, COLORADO THAT:</w:t>
      </w:r>
    </w:p>
    <w:p w14:paraId="7E8D7DC6" w14:textId="77777777" w:rsidR="00FA7BBA" w:rsidRPr="00B37B32" w:rsidRDefault="00FA7BBA" w:rsidP="00FA7BBA">
      <w:pPr>
        <w:tabs>
          <w:tab w:val="left" w:pos="-720"/>
        </w:tabs>
        <w:suppressAutoHyphens/>
        <w:jc w:val="both"/>
        <w:rPr>
          <w:rFonts w:ascii="Times New Roman" w:hAnsi="Times New Roman"/>
          <w:spacing w:val="-3"/>
          <w:sz w:val="24"/>
          <w:szCs w:val="24"/>
        </w:rPr>
      </w:pPr>
      <w:r w:rsidRPr="00B37B32">
        <w:rPr>
          <w:rFonts w:ascii="Times New Roman" w:hAnsi="Times New Roman"/>
          <w:sz w:val="24"/>
          <w:szCs w:val="24"/>
        </w:rPr>
        <w:tab/>
      </w:r>
      <w:r w:rsidRPr="00B37B32">
        <w:rPr>
          <w:rFonts w:ascii="Times New Roman" w:hAnsi="Times New Roman"/>
          <w:bCs/>
          <w:sz w:val="24"/>
          <w:szCs w:val="24"/>
        </w:rPr>
        <w:t xml:space="preserve"> </w:t>
      </w:r>
    </w:p>
    <w:p w14:paraId="151F0ED7" w14:textId="6F1F6771" w:rsidR="00FA7BBA" w:rsidRPr="00B37B32" w:rsidRDefault="00FA7BBA" w:rsidP="00FA7BBA">
      <w:pPr>
        <w:jc w:val="both"/>
        <w:rPr>
          <w:rFonts w:ascii="Times New Roman" w:eastAsia="Calibri" w:hAnsi="Times New Roman"/>
          <w:b/>
          <w:bCs/>
          <w:sz w:val="24"/>
          <w:szCs w:val="24"/>
        </w:rPr>
      </w:pPr>
      <w:r w:rsidRPr="00B37B32">
        <w:rPr>
          <w:rFonts w:ascii="Times New Roman" w:eastAsia="Calibri" w:hAnsi="Times New Roman"/>
          <w:b/>
          <w:bCs/>
          <w:sz w:val="24"/>
          <w:szCs w:val="24"/>
          <w:u w:val="single"/>
        </w:rPr>
        <w:t xml:space="preserve">Section 1: Adoption of </w:t>
      </w:r>
      <w:r w:rsidR="002554F0">
        <w:rPr>
          <w:rFonts w:ascii="Times New Roman" w:eastAsia="Calibri" w:hAnsi="Times New Roman"/>
          <w:b/>
          <w:bCs/>
          <w:sz w:val="24"/>
          <w:szCs w:val="24"/>
          <w:u w:val="single"/>
        </w:rPr>
        <w:t xml:space="preserve">updated </w:t>
      </w:r>
      <w:r w:rsidRPr="00B37B32">
        <w:rPr>
          <w:rFonts w:ascii="Times New Roman" w:eastAsia="Calibri" w:hAnsi="Times New Roman"/>
          <w:b/>
          <w:bCs/>
          <w:sz w:val="24"/>
          <w:szCs w:val="24"/>
          <w:u w:val="single"/>
        </w:rPr>
        <w:t>Fee-in-Lieu rates.</w:t>
      </w:r>
      <w:r w:rsidRPr="00B37B32">
        <w:rPr>
          <w:rFonts w:ascii="Times New Roman" w:eastAsia="Calibri" w:hAnsi="Times New Roman"/>
          <w:b/>
          <w:bCs/>
          <w:sz w:val="24"/>
          <w:szCs w:val="24"/>
        </w:rPr>
        <w:t xml:space="preserve">  </w:t>
      </w:r>
    </w:p>
    <w:p w14:paraId="63978484" w14:textId="6135783C" w:rsidR="002554F0" w:rsidRDefault="002554F0" w:rsidP="002554F0">
      <w:pPr>
        <w:jc w:val="both"/>
        <w:rPr>
          <w:rFonts w:ascii="Times New Roman" w:eastAsia="Calibri" w:hAnsi="Times New Roman"/>
          <w:sz w:val="24"/>
          <w:szCs w:val="24"/>
        </w:rPr>
      </w:pPr>
      <w:r>
        <w:rPr>
          <w:rFonts w:ascii="Times New Roman" w:eastAsia="Calibri" w:hAnsi="Times New Roman"/>
          <w:sz w:val="24"/>
          <w:szCs w:val="24"/>
        </w:rPr>
        <w:t>Section 26.470.050.E shall be rescinded and readopted as follows:</w:t>
      </w:r>
    </w:p>
    <w:p w14:paraId="46C3B569" w14:textId="77777777" w:rsidR="002554F0" w:rsidRDefault="002554F0" w:rsidP="002554F0">
      <w:pPr>
        <w:jc w:val="both"/>
        <w:rPr>
          <w:rFonts w:ascii="Times New Roman" w:eastAsia="Calibri" w:hAnsi="Times New Roman"/>
          <w:sz w:val="24"/>
          <w:szCs w:val="24"/>
        </w:rPr>
      </w:pPr>
    </w:p>
    <w:p w14:paraId="5D1367D7" w14:textId="77777777" w:rsidR="002554F0" w:rsidRPr="008D3DC5" w:rsidRDefault="002554F0" w:rsidP="002554F0">
      <w:pPr>
        <w:tabs>
          <w:tab w:val="left" w:pos="360"/>
        </w:tabs>
        <w:rPr>
          <w:b/>
          <w:bCs/>
          <w:sz w:val="24"/>
          <w:szCs w:val="24"/>
        </w:rPr>
      </w:pPr>
      <w:r w:rsidRPr="008D3DC5">
        <w:rPr>
          <w:b/>
          <w:bCs/>
          <w:sz w:val="24"/>
          <w:szCs w:val="24"/>
        </w:rPr>
        <w:t xml:space="preserve">26.470.050. Calculations </w:t>
      </w:r>
    </w:p>
    <w:p w14:paraId="4C83961F" w14:textId="1CBF2084" w:rsidR="002554F0" w:rsidRPr="00B0779D" w:rsidRDefault="002554F0" w:rsidP="002554F0">
      <w:pPr>
        <w:tabs>
          <w:tab w:val="left" w:pos="360"/>
        </w:tabs>
        <w:jc w:val="both"/>
        <w:rPr>
          <w:rFonts w:eastAsia="Calibri"/>
          <w:b/>
          <w:color w:val="000000"/>
          <w:sz w:val="24"/>
          <w:szCs w:val="24"/>
        </w:rPr>
      </w:pPr>
      <w:r>
        <w:rPr>
          <w:b/>
          <w:sz w:val="24"/>
          <w:szCs w:val="24"/>
        </w:rPr>
        <w:t xml:space="preserve">E.  </w:t>
      </w:r>
      <w:r w:rsidRPr="0048612A">
        <w:rPr>
          <w:b/>
          <w:sz w:val="24"/>
          <w:szCs w:val="24"/>
        </w:rPr>
        <w:t>Employee housing fee-in-lieu payment.</w:t>
      </w:r>
      <w:r w:rsidRPr="00B0779D">
        <w:rPr>
          <w:rFonts w:eastAsia="Calibri"/>
          <w:b/>
          <w:color w:val="000000"/>
          <w:sz w:val="24"/>
          <w:szCs w:val="24"/>
        </w:rPr>
        <w:t xml:space="preserve"> </w:t>
      </w:r>
      <w:r w:rsidRPr="00B37B32">
        <w:rPr>
          <w:rFonts w:eastAsia="Calibri"/>
          <w:color w:val="000000"/>
          <w:sz w:val="24"/>
          <w:szCs w:val="24"/>
        </w:rPr>
        <w:t>Whenever a project provides employee housing via a fee-in-lieu payment, in part or in total, the amount of the payment shall be based upon the following</w:t>
      </w:r>
      <w:r>
        <w:rPr>
          <w:rFonts w:eastAsia="Calibri"/>
          <w:color w:val="000000"/>
          <w:sz w:val="24"/>
          <w:szCs w:val="24"/>
        </w:rPr>
        <w:t xml:space="preserve"> (fee-in-lieu is only allowed for Categories </w:t>
      </w:r>
      <w:r w:rsidR="007C6278">
        <w:rPr>
          <w:rFonts w:eastAsia="Calibri"/>
          <w:color w:val="000000"/>
          <w:sz w:val="24"/>
          <w:szCs w:val="24"/>
        </w:rPr>
        <w:t>1</w:t>
      </w:r>
      <w:r>
        <w:rPr>
          <w:rFonts w:eastAsia="Calibri"/>
          <w:color w:val="000000"/>
          <w:sz w:val="24"/>
          <w:szCs w:val="24"/>
        </w:rPr>
        <w:t>-4, Category 5 is included for any necessary conversions between affordable housing unit types or for the purpose of conversions in the value of Certificates of Affordable Housing Credits):</w:t>
      </w:r>
    </w:p>
    <w:p w14:paraId="6F22F621" w14:textId="77777777" w:rsidR="002554F0" w:rsidRPr="00B0779D" w:rsidRDefault="002554F0" w:rsidP="002554F0">
      <w:pPr>
        <w:autoSpaceDE w:val="0"/>
        <w:autoSpaceDN w:val="0"/>
        <w:rPr>
          <w:rFonts w:eastAsia="Calibri"/>
          <w:color w:val="000000"/>
          <w:sz w:val="24"/>
          <w:szCs w:val="24"/>
        </w:rPr>
      </w:pPr>
    </w:p>
    <w:p w14:paraId="2B494C25" w14:textId="77777777" w:rsidR="002554F0" w:rsidRDefault="002554F0" w:rsidP="002554F0">
      <w:pPr>
        <w:rPr>
          <w:sz w:val="24"/>
          <w:szCs w:val="24"/>
        </w:rPr>
      </w:pPr>
      <w:r w:rsidRPr="001B7520">
        <w:rPr>
          <w:sz w:val="24"/>
          <w:szCs w:val="24"/>
        </w:rPr>
        <w:t>Fee-in-Lieu (per FTE):</w:t>
      </w:r>
      <w:r w:rsidRPr="001B7520">
        <w:rPr>
          <w:sz w:val="24"/>
          <w:szCs w:val="24"/>
        </w:rPr>
        <w:tab/>
      </w:r>
      <w:r>
        <w:rPr>
          <w:sz w:val="24"/>
          <w:szCs w:val="24"/>
        </w:rPr>
        <w:tab/>
      </w:r>
      <w:r>
        <w:rPr>
          <w:sz w:val="24"/>
          <w:szCs w:val="24"/>
        </w:rPr>
        <w:tab/>
      </w:r>
      <w:r>
        <w:rPr>
          <w:sz w:val="24"/>
          <w:szCs w:val="24"/>
        </w:rPr>
        <w:tab/>
      </w:r>
    </w:p>
    <w:p w14:paraId="35FB0088" w14:textId="397209A7" w:rsidR="002554F0" w:rsidRPr="00C66CD6" w:rsidRDefault="002554F0" w:rsidP="002554F0">
      <w:pPr>
        <w:ind w:left="2160" w:firstLine="720"/>
        <w:rPr>
          <w:sz w:val="24"/>
          <w:szCs w:val="24"/>
        </w:rPr>
      </w:pPr>
      <w:r w:rsidRPr="00C65B67">
        <w:rPr>
          <w:sz w:val="24"/>
          <w:szCs w:val="24"/>
        </w:rPr>
        <w:t>Category 1:</w:t>
      </w:r>
      <w:r w:rsidRPr="00C65B67">
        <w:rPr>
          <w:sz w:val="24"/>
          <w:szCs w:val="24"/>
        </w:rPr>
        <w:tab/>
      </w:r>
      <w:r w:rsidRPr="00C65B67">
        <w:rPr>
          <w:sz w:val="24"/>
          <w:szCs w:val="24"/>
        </w:rPr>
        <w:tab/>
      </w:r>
      <w:r w:rsidR="00C66CD6" w:rsidRPr="00C66CD6">
        <w:rPr>
          <w:sz w:val="24"/>
          <w:szCs w:val="24"/>
        </w:rPr>
        <w:t>$459,878</w:t>
      </w:r>
      <w:r w:rsidRPr="00C66CD6">
        <w:rPr>
          <w:sz w:val="24"/>
          <w:szCs w:val="24"/>
        </w:rPr>
        <w:tab/>
      </w:r>
      <w:r w:rsidRPr="00C66CD6">
        <w:rPr>
          <w:sz w:val="24"/>
          <w:szCs w:val="24"/>
        </w:rPr>
        <w:tab/>
      </w:r>
    </w:p>
    <w:p w14:paraId="79503A1E" w14:textId="477A7A96" w:rsidR="002554F0" w:rsidRPr="00C66CD6" w:rsidRDefault="002554F0" w:rsidP="002554F0">
      <w:pPr>
        <w:ind w:left="2160" w:firstLine="720"/>
        <w:rPr>
          <w:sz w:val="24"/>
          <w:szCs w:val="24"/>
        </w:rPr>
      </w:pPr>
      <w:r w:rsidRPr="00C66CD6">
        <w:rPr>
          <w:sz w:val="24"/>
          <w:szCs w:val="24"/>
        </w:rPr>
        <w:t>Category 2:</w:t>
      </w:r>
      <w:r w:rsidRPr="00C66CD6">
        <w:rPr>
          <w:sz w:val="24"/>
          <w:szCs w:val="24"/>
        </w:rPr>
        <w:tab/>
      </w:r>
      <w:r w:rsidRPr="00C66CD6">
        <w:rPr>
          <w:sz w:val="24"/>
          <w:szCs w:val="24"/>
        </w:rPr>
        <w:tab/>
      </w:r>
      <w:r w:rsidR="00C66CD6" w:rsidRPr="00C66CD6">
        <w:rPr>
          <w:sz w:val="24"/>
          <w:szCs w:val="24"/>
        </w:rPr>
        <w:t>$424,288</w:t>
      </w:r>
      <w:r w:rsidRPr="00C66CD6">
        <w:rPr>
          <w:sz w:val="24"/>
          <w:szCs w:val="24"/>
        </w:rPr>
        <w:tab/>
      </w:r>
      <w:r w:rsidRPr="00C66CD6">
        <w:rPr>
          <w:sz w:val="24"/>
          <w:szCs w:val="24"/>
        </w:rPr>
        <w:tab/>
      </w:r>
    </w:p>
    <w:p w14:paraId="15D29380" w14:textId="7B25C3D2" w:rsidR="002554F0" w:rsidRPr="00C66CD6" w:rsidRDefault="002554F0" w:rsidP="002554F0">
      <w:pPr>
        <w:rPr>
          <w:sz w:val="24"/>
          <w:szCs w:val="24"/>
        </w:rPr>
      </w:pPr>
      <w:r w:rsidRPr="00C66CD6">
        <w:rPr>
          <w:sz w:val="24"/>
          <w:szCs w:val="24"/>
        </w:rPr>
        <w:tab/>
      </w:r>
      <w:r w:rsidRPr="00C66CD6">
        <w:rPr>
          <w:sz w:val="24"/>
          <w:szCs w:val="24"/>
        </w:rPr>
        <w:tab/>
      </w:r>
      <w:r w:rsidRPr="00C66CD6">
        <w:rPr>
          <w:sz w:val="24"/>
          <w:szCs w:val="24"/>
        </w:rPr>
        <w:tab/>
      </w:r>
      <w:r w:rsidRPr="00C66CD6">
        <w:rPr>
          <w:sz w:val="24"/>
          <w:szCs w:val="24"/>
        </w:rPr>
        <w:tab/>
        <w:t>Category 3:</w:t>
      </w:r>
      <w:r w:rsidRPr="00C66CD6">
        <w:rPr>
          <w:sz w:val="24"/>
          <w:szCs w:val="24"/>
        </w:rPr>
        <w:tab/>
      </w:r>
      <w:r w:rsidRPr="00C66CD6">
        <w:rPr>
          <w:sz w:val="24"/>
          <w:szCs w:val="24"/>
        </w:rPr>
        <w:tab/>
      </w:r>
      <w:r w:rsidR="00C66CD6" w:rsidRPr="00C66CD6">
        <w:rPr>
          <w:sz w:val="24"/>
          <w:szCs w:val="24"/>
        </w:rPr>
        <w:t>$389,595</w:t>
      </w:r>
      <w:r w:rsidRPr="00C66CD6">
        <w:rPr>
          <w:sz w:val="24"/>
          <w:szCs w:val="24"/>
        </w:rPr>
        <w:tab/>
      </w:r>
      <w:r w:rsidRPr="00C66CD6">
        <w:rPr>
          <w:sz w:val="24"/>
          <w:szCs w:val="24"/>
        </w:rPr>
        <w:tab/>
      </w:r>
    </w:p>
    <w:p w14:paraId="4A71600E" w14:textId="061968D5" w:rsidR="002554F0" w:rsidRPr="00C66CD6" w:rsidRDefault="002554F0" w:rsidP="002554F0">
      <w:pPr>
        <w:rPr>
          <w:sz w:val="24"/>
          <w:szCs w:val="24"/>
        </w:rPr>
      </w:pPr>
      <w:r w:rsidRPr="00C66CD6">
        <w:rPr>
          <w:sz w:val="24"/>
          <w:szCs w:val="24"/>
        </w:rPr>
        <w:tab/>
      </w:r>
      <w:r w:rsidRPr="00C66CD6">
        <w:rPr>
          <w:sz w:val="24"/>
          <w:szCs w:val="24"/>
        </w:rPr>
        <w:tab/>
      </w:r>
      <w:r w:rsidRPr="00C66CD6">
        <w:rPr>
          <w:sz w:val="24"/>
          <w:szCs w:val="24"/>
        </w:rPr>
        <w:tab/>
      </w:r>
      <w:r w:rsidRPr="00C66CD6">
        <w:rPr>
          <w:sz w:val="24"/>
          <w:szCs w:val="24"/>
        </w:rPr>
        <w:tab/>
        <w:t>Category 4:</w:t>
      </w:r>
      <w:r w:rsidRPr="00C66CD6">
        <w:rPr>
          <w:sz w:val="24"/>
          <w:szCs w:val="24"/>
        </w:rPr>
        <w:tab/>
      </w:r>
      <w:r w:rsidRPr="00C66CD6">
        <w:rPr>
          <w:sz w:val="24"/>
          <w:szCs w:val="24"/>
        </w:rPr>
        <w:tab/>
      </w:r>
      <w:r w:rsidR="00C66CD6" w:rsidRPr="00C66CD6">
        <w:rPr>
          <w:sz w:val="24"/>
          <w:szCs w:val="24"/>
        </w:rPr>
        <w:t>$341,346</w:t>
      </w:r>
      <w:r w:rsidRPr="00C66CD6">
        <w:rPr>
          <w:sz w:val="24"/>
          <w:szCs w:val="24"/>
        </w:rPr>
        <w:tab/>
      </w:r>
      <w:r w:rsidRPr="00C66CD6">
        <w:rPr>
          <w:sz w:val="24"/>
          <w:szCs w:val="24"/>
        </w:rPr>
        <w:tab/>
      </w:r>
    </w:p>
    <w:p w14:paraId="7A7EC8A8" w14:textId="2295CB9C" w:rsidR="002554F0" w:rsidRPr="00C66CD6" w:rsidRDefault="002554F0" w:rsidP="002554F0">
      <w:pPr>
        <w:autoSpaceDE w:val="0"/>
        <w:autoSpaceDN w:val="0"/>
        <w:rPr>
          <w:rFonts w:eastAsia="Calibri"/>
          <w:sz w:val="24"/>
          <w:szCs w:val="24"/>
        </w:rPr>
      </w:pPr>
      <w:r w:rsidRPr="00C66CD6">
        <w:rPr>
          <w:sz w:val="24"/>
          <w:szCs w:val="24"/>
        </w:rPr>
        <w:tab/>
      </w:r>
      <w:r w:rsidRPr="00C66CD6">
        <w:rPr>
          <w:sz w:val="24"/>
          <w:szCs w:val="24"/>
        </w:rPr>
        <w:tab/>
      </w:r>
      <w:r w:rsidRPr="00C66CD6">
        <w:rPr>
          <w:sz w:val="24"/>
          <w:szCs w:val="24"/>
        </w:rPr>
        <w:tab/>
      </w:r>
      <w:r w:rsidRPr="00C66CD6">
        <w:rPr>
          <w:sz w:val="24"/>
          <w:szCs w:val="24"/>
        </w:rPr>
        <w:tab/>
        <w:t>Category 5:</w:t>
      </w:r>
      <w:r w:rsidRPr="00C66CD6">
        <w:rPr>
          <w:sz w:val="24"/>
          <w:szCs w:val="24"/>
        </w:rPr>
        <w:tab/>
      </w:r>
      <w:r w:rsidRPr="00C66CD6">
        <w:rPr>
          <w:sz w:val="24"/>
          <w:szCs w:val="24"/>
        </w:rPr>
        <w:tab/>
      </w:r>
      <w:r w:rsidR="00C66CD6" w:rsidRPr="00C66CD6">
        <w:rPr>
          <w:sz w:val="24"/>
          <w:szCs w:val="24"/>
        </w:rPr>
        <w:t>$282,174</w:t>
      </w:r>
    </w:p>
    <w:p w14:paraId="6CE4D17C" w14:textId="77777777" w:rsidR="002554F0" w:rsidRPr="00D16573" w:rsidRDefault="002554F0" w:rsidP="002554F0">
      <w:pPr>
        <w:pStyle w:val="Default"/>
      </w:pPr>
    </w:p>
    <w:p w14:paraId="21457703" w14:textId="77777777" w:rsidR="002554F0" w:rsidRDefault="002554F0" w:rsidP="002554F0">
      <w:pPr>
        <w:autoSpaceDE w:val="0"/>
        <w:autoSpaceDN w:val="0"/>
        <w:jc w:val="both"/>
        <w:rPr>
          <w:rFonts w:eastAsia="Calibri"/>
          <w:color w:val="000000"/>
          <w:sz w:val="24"/>
          <w:szCs w:val="24"/>
        </w:rPr>
      </w:pPr>
      <w:r w:rsidRPr="00D16573">
        <w:rPr>
          <w:rFonts w:eastAsia="Calibri"/>
          <w:color w:val="000000"/>
          <w:sz w:val="24"/>
          <w:szCs w:val="24"/>
        </w:rPr>
        <w:t xml:space="preserve">Payment shall be calculated on a full-time-equivalent employee (FTE) basis according to the Affordable Housing Category designation required by this Title. Unless otherwise stated in this Title or in a Development Order, Fee-in-Lieu payments shall be collected by the City of Aspen Building Department </w:t>
      </w:r>
      <w:r>
        <w:rPr>
          <w:rFonts w:eastAsia="Calibri"/>
          <w:color w:val="000000"/>
          <w:sz w:val="24"/>
          <w:szCs w:val="24"/>
        </w:rPr>
        <w:t xml:space="preserve">prior to </w:t>
      </w:r>
      <w:r w:rsidRPr="00D16573">
        <w:rPr>
          <w:rFonts w:eastAsia="Calibri"/>
          <w:color w:val="000000"/>
          <w:sz w:val="24"/>
          <w:szCs w:val="24"/>
        </w:rPr>
        <w:t xml:space="preserve">and as a condition of Building Permit issuance. </w:t>
      </w:r>
    </w:p>
    <w:p w14:paraId="00F37666" w14:textId="77777777" w:rsidR="002554F0" w:rsidRPr="00D16573" w:rsidRDefault="002554F0" w:rsidP="002554F0">
      <w:pPr>
        <w:autoSpaceDE w:val="0"/>
        <w:autoSpaceDN w:val="0"/>
        <w:jc w:val="both"/>
        <w:rPr>
          <w:rFonts w:eastAsia="Calibri"/>
          <w:color w:val="000000"/>
          <w:sz w:val="24"/>
          <w:szCs w:val="24"/>
        </w:rPr>
      </w:pPr>
    </w:p>
    <w:p w14:paraId="28CBE7CE" w14:textId="377B4296" w:rsidR="000D6265" w:rsidRDefault="002554F0" w:rsidP="000D6265">
      <w:pPr>
        <w:autoSpaceDE w:val="0"/>
        <w:autoSpaceDN w:val="0"/>
        <w:jc w:val="both"/>
        <w:rPr>
          <w:rFonts w:eastAsia="Calibri"/>
          <w:color w:val="000000"/>
          <w:sz w:val="24"/>
          <w:szCs w:val="24"/>
        </w:rPr>
      </w:pPr>
      <w:r w:rsidRPr="00D16573">
        <w:rPr>
          <w:rFonts w:eastAsia="Calibri"/>
          <w:color w:val="000000"/>
          <w:sz w:val="24"/>
          <w:szCs w:val="24"/>
        </w:rPr>
        <w:t xml:space="preserve">The Fee-In-Lieu rates shall be updated every five years and adopted by </w:t>
      </w:r>
      <w:r w:rsidR="00CD1C1F">
        <w:rPr>
          <w:rFonts w:eastAsia="Calibri"/>
          <w:color w:val="000000"/>
          <w:sz w:val="24"/>
          <w:szCs w:val="24"/>
        </w:rPr>
        <w:t>C</w:t>
      </w:r>
      <w:r w:rsidRPr="00D16573">
        <w:rPr>
          <w:rFonts w:eastAsia="Calibri"/>
          <w:color w:val="000000"/>
          <w:sz w:val="24"/>
          <w:szCs w:val="24"/>
        </w:rPr>
        <w:t xml:space="preserve">ity </w:t>
      </w:r>
      <w:r w:rsidR="00CD1C1F">
        <w:rPr>
          <w:rFonts w:eastAsia="Calibri"/>
          <w:color w:val="000000"/>
          <w:sz w:val="24"/>
          <w:szCs w:val="24"/>
        </w:rPr>
        <w:t>C</w:t>
      </w:r>
      <w:r w:rsidRPr="00D16573">
        <w:rPr>
          <w:rFonts w:eastAsia="Calibri"/>
          <w:color w:val="000000"/>
          <w:sz w:val="24"/>
          <w:szCs w:val="24"/>
        </w:rPr>
        <w:t>ouncil ordinance.</w:t>
      </w:r>
      <w:r>
        <w:rPr>
          <w:rFonts w:eastAsia="Calibri"/>
          <w:color w:val="000000"/>
          <w:sz w:val="24"/>
          <w:szCs w:val="24"/>
        </w:rPr>
        <w:t xml:space="preserve"> </w:t>
      </w:r>
      <w:r w:rsidRPr="00C65B67">
        <w:rPr>
          <w:sz w:val="24"/>
          <w:szCs w:val="24"/>
        </w:rPr>
        <w:t>This 5-year update shall evaluate and include cost analysis of new private and public sector affordable housing projects that have been completed or are otherwise appropriate since the previous update.</w:t>
      </w:r>
      <w:r w:rsidRPr="008D3DC5">
        <w:rPr>
          <w:sz w:val="24"/>
          <w:szCs w:val="24"/>
        </w:rPr>
        <w:t xml:space="preserve">  </w:t>
      </w:r>
      <w:r w:rsidRPr="00C65B67">
        <w:rPr>
          <w:sz w:val="24"/>
          <w:szCs w:val="24"/>
        </w:rPr>
        <w:t xml:space="preserve">During the intermediate years, Community Development staff shall propose to City Council an annual update </w:t>
      </w:r>
      <w:r w:rsidRPr="00BE1CB0">
        <w:rPr>
          <w:sz w:val="24"/>
          <w:szCs w:val="24"/>
        </w:rPr>
        <w:t>(in January)</w:t>
      </w:r>
      <w:r w:rsidRPr="00C65B67">
        <w:rPr>
          <w:sz w:val="24"/>
          <w:szCs w:val="24"/>
        </w:rPr>
        <w:t xml:space="preserve"> to the Fee-in-Lieu schedule via Ordinance, utilizing the most recent </w:t>
      </w:r>
      <w:r w:rsidRPr="00BE1CB0">
        <w:rPr>
          <w:sz w:val="24"/>
          <w:szCs w:val="24"/>
        </w:rPr>
        <w:t>National Construction Cost Index</w:t>
      </w:r>
      <w:r w:rsidRPr="00C65B67">
        <w:rPr>
          <w:sz w:val="24"/>
          <w:szCs w:val="24"/>
        </w:rPr>
        <w:t xml:space="preserve"> provided by the Engineering News Record.</w:t>
      </w:r>
      <w:r w:rsidRPr="008D3DC5">
        <w:rPr>
          <w:sz w:val="24"/>
          <w:szCs w:val="24"/>
        </w:rPr>
        <w:t xml:space="preserve"> </w:t>
      </w:r>
      <w:r w:rsidRPr="00C65B67">
        <w:rPr>
          <w:sz w:val="24"/>
          <w:szCs w:val="24"/>
        </w:rPr>
        <w:t>If the annual increase is approved, updated Fee-in-Lieu figures shall be rounded to the nearest dollar.</w:t>
      </w:r>
      <w:r w:rsidR="00CF2D80">
        <w:rPr>
          <w:sz w:val="24"/>
          <w:szCs w:val="24"/>
        </w:rPr>
        <w:t xml:space="preserve"> The annual update proposed in the intermediate years does not require a Policy Resolution prior to First and Second Reading. </w:t>
      </w:r>
      <w:r w:rsidRPr="00D16573">
        <w:rPr>
          <w:rFonts w:eastAsia="Calibri"/>
          <w:color w:val="000000"/>
          <w:sz w:val="24"/>
          <w:szCs w:val="24"/>
        </w:rPr>
        <w:t xml:space="preserve"> </w:t>
      </w:r>
    </w:p>
    <w:p w14:paraId="4A898F4D" w14:textId="5CEDC5D8" w:rsidR="002554F0" w:rsidRPr="000D6265" w:rsidRDefault="002554F0" w:rsidP="000D6265">
      <w:pPr>
        <w:autoSpaceDE w:val="0"/>
        <w:autoSpaceDN w:val="0"/>
        <w:jc w:val="both"/>
        <w:rPr>
          <w:rFonts w:eastAsia="Calibri"/>
          <w:color w:val="000000"/>
          <w:sz w:val="24"/>
          <w:szCs w:val="24"/>
        </w:rPr>
      </w:pPr>
      <w:r w:rsidRPr="00C65B67">
        <w:rPr>
          <w:sz w:val="24"/>
          <w:szCs w:val="24"/>
        </w:rPr>
        <w:lastRenderedPageBreak/>
        <w:t xml:space="preserve">The following methodology (as depicted in a comprehensive report conducted by </w:t>
      </w:r>
      <w:proofErr w:type="spellStart"/>
      <w:r w:rsidRPr="00C65B67">
        <w:rPr>
          <w:sz w:val="24"/>
          <w:szCs w:val="24"/>
        </w:rPr>
        <w:t>TischlerBise</w:t>
      </w:r>
      <w:proofErr w:type="spellEnd"/>
      <w:r w:rsidRPr="00C65B67">
        <w:rPr>
          <w:sz w:val="24"/>
          <w:szCs w:val="24"/>
        </w:rPr>
        <w:t xml:space="preserve">, </w:t>
      </w:r>
      <w:r w:rsidRPr="00C65B67">
        <w:rPr>
          <w:i/>
          <w:iCs/>
          <w:sz w:val="24"/>
          <w:szCs w:val="24"/>
        </w:rPr>
        <w:t>Affordable Housing Fee-in-Lieu Study, Phase II</w:t>
      </w:r>
      <w:r w:rsidRPr="00C65B67">
        <w:rPr>
          <w:sz w:val="24"/>
          <w:szCs w:val="24"/>
        </w:rPr>
        <w:t xml:space="preserve"> in Spring of 2021) was used to determine the above Fee-in-Lieu schedule:  </w:t>
      </w:r>
    </w:p>
    <w:p w14:paraId="1A4B69CF" w14:textId="77777777" w:rsidR="002554F0" w:rsidRDefault="002554F0" w:rsidP="002554F0">
      <w:pPr>
        <w:ind w:left="720"/>
        <w:jc w:val="both"/>
        <w:rPr>
          <w:sz w:val="24"/>
          <w:szCs w:val="24"/>
        </w:rPr>
      </w:pPr>
    </w:p>
    <w:p w14:paraId="5A26EA7D" w14:textId="77777777" w:rsidR="002554F0" w:rsidRDefault="002554F0" w:rsidP="002554F0">
      <w:pPr>
        <w:ind w:left="720"/>
        <w:jc w:val="both"/>
        <w:rPr>
          <w:sz w:val="24"/>
          <w:szCs w:val="24"/>
        </w:rPr>
      </w:pPr>
      <w:r w:rsidRPr="00C65B67">
        <w:rPr>
          <w:sz w:val="24"/>
          <w:szCs w:val="24"/>
        </w:rPr>
        <w:t>1) Utilizing recent public sector, private sector, and public private partnership affordable housing projects, staff and the consultant team identified actual land and construction (hard and soft) costs for a number of recent projects and land purchases.</w:t>
      </w:r>
    </w:p>
    <w:p w14:paraId="21FE9168" w14:textId="77777777" w:rsidR="002554F0" w:rsidRPr="00C65B67" w:rsidRDefault="002554F0" w:rsidP="002554F0">
      <w:pPr>
        <w:ind w:left="720"/>
        <w:jc w:val="both"/>
        <w:rPr>
          <w:sz w:val="24"/>
          <w:szCs w:val="24"/>
        </w:rPr>
      </w:pPr>
    </w:p>
    <w:p w14:paraId="3E1D0E02" w14:textId="77777777" w:rsidR="002554F0" w:rsidRPr="00C65B67" w:rsidRDefault="002554F0" w:rsidP="002554F0">
      <w:pPr>
        <w:ind w:left="720"/>
        <w:jc w:val="both"/>
        <w:rPr>
          <w:sz w:val="24"/>
          <w:szCs w:val="24"/>
        </w:rPr>
      </w:pPr>
      <w:r w:rsidRPr="00C65B67">
        <w:rPr>
          <w:sz w:val="24"/>
          <w:szCs w:val="24"/>
        </w:rPr>
        <w:t>2) Costs for both land and construction were analyzed by project to the square foot of net livable development and averaged across the projects. Using the Code determined calculation of 400 square feet per full time equivalent (FTE) employee, a total cost of constructing affordable housing per FTE was identified.</w:t>
      </w:r>
    </w:p>
    <w:p w14:paraId="7BAF4AA6" w14:textId="77777777" w:rsidR="002554F0" w:rsidRDefault="002554F0" w:rsidP="002554F0">
      <w:pPr>
        <w:ind w:left="720"/>
        <w:jc w:val="both"/>
        <w:rPr>
          <w:sz w:val="24"/>
          <w:szCs w:val="24"/>
        </w:rPr>
      </w:pPr>
    </w:p>
    <w:p w14:paraId="0ECFC00A" w14:textId="73525FD2" w:rsidR="002554F0" w:rsidRDefault="002554F0" w:rsidP="002554F0">
      <w:pPr>
        <w:ind w:left="720"/>
        <w:jc w:val="both"/>
        <w:rPr>
          <w:sz w:val="24"/>
          <w:szCs w:val="24"/>
        </w:rPr>
      </w:pPr>
      <w:r w:rsidRPr="00C65B67">
        <w:rPr>
          <w:sz w:val="24"/>
          <w:szCs w:val="24"/>
        </w:rPr>
        <w:t>3) Utilizing the Aspen Pitkin County Housing Authority (APCHA) Guidelines, established sales and rental rates by Category and bedroom count were used in a calculation to identify the revenue per FTE.  Two important assumptions were included for the rental revenue stream: a) revenue (rental income) was calculated over a 15</w:t>
      </w:r>
      <w:r w:rsidR="00DD2FC8">
        <w:rPr>
          <w:sz w:val="24"/>
          <w:szCs w:val="24"/>
        </w:rPr>
        <w:t>-</w:t>
      </w:r>
      <w:r w:rsidRPr="00C65B67">
        <w:rPr>
          <w:sz w:val="24"/>
          <w:szCs w:val="24"/>
        </w:rPr>
        <w:t>year period with a 2% annual increase in the rental rate; and b) rental revenue was reduced by 50% to acknowledge common maintenance and operations costs. Sales and Rental Revenue were then averaged per FTE.</w:t>
      </w:r>
    </w:p>
    <w:p w14:paraId="5306EB51" w14:textId="77777777" w:rsidR="002554F0" w:rsidRPr="00C65B67" w:rsidRDefault="002554F0" w:rsidP="002554F0">
      <w:pPr>
        <w:ind w:left="720"/>
        <w:jc w:val="both"/>
        <w:rPr>
          <w:sz w:val="24"/>
          <w:szCs w:val="24"/>
        </w:rPr>
      </w:pPr>
    </w:p>
    <w:p w14:paraId="638915F6" w14:textId="3286F158" w:rsidR="00FA7BBA" w:rsidRPr="00B37B32" w:rsidRDefault="008E6F5F" w:rsidP="002554F0">
      <w:pPr>
        <w:jc w:val="both"/>
        <w:rPr>
          <w:rFonts w:ascii="Times New Roman" w:eastAsia="Calibri" w:hAnsi="Times New Roman"/>
          <w:sz w:val="24"/>
          <w:szCs w:val="24"/>
        </w:rPr>
      </w:pPr>
      <w:r>
        <w:rPr>
          <w:sz w:val="24"/>
          <w:szCs w:val="24"/>
        </w:rPr>
        <w:tab/>
      </w:r>
      <w:r w:rsidR="002554F0" w:rsidRPr="00C65B67">
        <w:rPr>
          <w:sz w:val="24"/>
          <w:szCs w:val="24"/>
        </w:rPr>
        <w:t xml:space="preserve">4) The per FTE revenue amount for each Category (identified in #3 above) was subtracted </w:t>
      </w:r>
      <w:r>
        <w:rPr>
          <w:sz w:val="24"/>
          <w:szCs w:val="24"/>
        </w:rPr>
        <w:tab/>
      </w:r>
      <w:r w:rsidR="002554F0" w:rsidRPr="00C65B67">
        <w:rPr>
          <w:sz w:val="24"/>
          <w:szCs w:val="24"/>
        </w:rPr>
        <w:t xml:space="preserve">from the total development cost per FTE (identified in #2 above).  The remainder of each </w:t>
      </w:r>
      <w:r>
        <w:rPr>
          <w:sz w:val="24"/>
          <w:szCs w:val="24"/>
        </w:rPr>
        <w:tab/>
      </w:r>
      <w:r w:rsidR="002554F0" w:rsidRPr="00C65B67">
        <w:rPr>
          <w:sz w:val="24"/>
          <w:szCs w:val="24"/>
        </w:rPr>
        <w:t xml:space="preserve">calculation subtracting the Category revenue from the total cost per FTE results in the </w:t>
      </w:r>
      <w:r>
        <w:rPr>
          <w:sz w:val="24"/>
          <w:szCs w:val="24"/>
        </w:rPr>
        <w:tab/>
      </w:r>
      <w:r w:rsidR="002554F0" w:rsidRPr="00C65B67">
        <w:rPr>
          <w:sz w:val="24"/>
          <w:szCs w:val="24"/>
        </w:rPr>
        <w:t>Category Fee-in-Lieu schedule above.</w:t>
      </w:r>
      <w:r w:rsidR="00CF2D80">
        <w:rPr>
          <w:sz w:val="24"/>
          <w:szCs w:val="24"/>
        </w:rPr>
        <w:t xml:space="preserve"> </w:t>
      </w:r>
    </w:p>
    <w:p w14:paraId="5730CB57" w14:textId="77777777" w:rsidR="00FA7BBA" w:rsidRPr="00D16573" w:rsidRDefault="00FA7BBA" w:rsidP="00FA7BBA">
      <w:pPr>
        <w:autoSpaceDE w:val="0"/>
        <w:autoSpaceDN w:val="0"/>
        <w:jc w:val="both"/>
        <w:rPr>
          <w:rFonts w:ascii="Times New Roman" w:eastAsia="Calibri" w:hAnsi="Times New Roman"/>
          <w:color w:val="000000"/>
          <w:sz w:val="24"/>
          <w:szCs w:val="24"/>
        </w:rPr>
      </w:pPr>
    </w:p>
    <w:p w14:paraId="05F5BED9" w14:textId="49F011A5" w:rsidR="00D16573" w:rsidRDefault="00B0779D" w:rsidP="00D16573">
      <w:pPr>
        <w:autoSpaceDE w:val="0"/>
        <w:autoSpaceDN w:val="0"/>
        <w:jc w:val="both"/>
        <w:rPr>
          <w:rFonts w:ascii="Times New Roman" w:eastAsia="Calibri" w:hAnsi="Times New Roman"/>
          <w:b/>
          <w:color w:val="000000"/>
          <w:sz w:val="24"/>
          <w:szCs w:val="24"/>
          <w:u w:val="single"/>
        </w:rPr>
      </w:pPr>
      <w:r w:rsidRPr="00D16573">
        <w:rPr>
          <w:rFonts w:ascii="Times New Roman" w:eastAsia="Calibri" w:hAnsi="Times New Roman"/>
          <w:b/>
          <w:color w:val="000000"/>
          <w:sz w:val="24"/>
          <w:szCs w:val="24"/>
          <w:u w:val="single"/>
        </w:rPr>
        <w:t xml:space="preserve">Section </w:t>
      </w:r>
      <w:r w:rsidR="000F4AB7">
        <w:rPr>
          <w:rFonts w:ascii="Times New Roman" w:eastAsia="Calibri" w:hAnsi="Times New Roman"/>
          <w:b/>
          <w:color w:val="000000"/>
          <w:sz w:val="24"/>
          <w:szCs w:val="24"/>
          <w:u w:val="single"/>
        </w:rPr>
        <w:t>2</w:t>
      </w:r>
      <w:r w:rsidR="00D16573">
        <w:rPr>
          <w:rFonts w:ascii="Times New Roman" w:eastAsia="Calibri" w:hAnsi="Times New Roman"/>
          <w:b/>
          <w:color w:val="000000"/>
          <w:sz w:val="24"/>
          <w:szCs w:val="24"/>
          <w:u w:val="single"/>
        </w:rPr>
        <w:t>:</w:t>
      </w:r>
    </w:p>
    <w:p w14:paraId="3FA73012" w14:textId="77777777" w:rsidR="00B0779D" w:rsidRPr="00D16573" w:rsidRDefault="00B0779D" w:rsidP="00D16573">
      <w:pPr>
        <w:autoSpaceDE w:val="0"/>
        <w:autoSpaceDN w:val="0"/>
        <w:jc w:val="both"/>
        <w:rPr>
          <w:rFonts w:ascii="Times New Roman" w:eastAsia="Calibri" w:hAnsi="Times New Roman"/>
          <w:color w:val="000000"/>
          <w:sz w:val="24"/>
          <w:szCs w:val="24"/>
        </w:rPr>
      </w:pPr>
      <w:r w:rsidRPr="00D16573">
        <w:rPr>
          <w:rFonts w:ascii="Times New Roman" w:eastAsia="Calibri" w:hAnsi="Times New Roman"/>
          <w:color w:val="000000"/>
          <w:sz w:val="24"/>
          <w:szCs w:val="24"/>
        </w:rPr>
        <w:t>Any scrivener’s errors contained in the code amendments herein, including but not limited to mislabeled subsections or titles, may be corrected administratively following adoption of the Ordinance.</w:t>
      </w:r>
    </w:p>
    <w:p w14:paraId="0BEC06F2" w14:textId="77777777" w:rsidR="00B0779D" w:rsidRPr="00D16573" w:rsidRDefault="00B0779D" w:rsidP="00D16573">
      <w:pPr>
        <w:autoSpaceDE w:val="0"/>
        <w:autoSpaceDN w:val="0"/>
        <w:jc w:val="both"/>
        <w:rPr>
          <w:rFonts w:ascii="Times New Roman" w:eastAsia="Calibri" w:hAnsi="Times New Roman"/>
          <w:color w:val="000000"/>
          <w:sz w:val="24"/>
          <w:szCs w:val="24"/>
        </w:rPr>
      </w:pPr>
    </w:p>
    <w:p w14:paraId="78D334AC" w14:textId="052C04A4" w:rsidR="00FA7BBA" w:rsidRPr="00D16573" w:rsidRDefault="00D16573" w:rsidP="00D16573">
      <w:pPr>
        <w:autoSpaceDE w:val="0"/>
        <w:autoSpaceDN w:val="0"/>
        <w:jc w:val="both"/>
        <w:rPr>
          <w:rFonts w:ascii="Times New Roman" w:eastAsia="Calibri" w:hAnsi="Times New Roman"/>
          <w:color w:val="000000"/>
          <w:sz w:val="24"/>
          <w:szCs w:val="24"/>
        </w:rPr>
      </w:pPr>
      <w:r>
        <w:rPr>
          <w:rFonts w:ascii="Times New Roman" w:eastAsia="Calibri" w:hAnsi="Times New Roman"/>
          <w:b/>
          <w:color w:val="000000"/>
          <w:sz w:val="24"/>
          <w:szCs w:val="24"/>
          <w:u w:val="single"/>
        </w:rPr>
        <w:t xml:space="preserve">Section </w:t>
      </w:r>
      <w:r w:rsidR="000F4AB7">
        <w:rPr>
          <w:rFonts w:ascii="Times New Roman" w:eastAsia="Calibri" w:hAnsi="Times New Roman"/>
          <w:b/>
          <w:color w:val="000000"/>
          <w:sz w:val="24"/>
          <w:szCs w:val="24"/>
          <w:u w:val="single"/>
        </w:rPr>
        <w:t>3</w:t>
      </w:r>
      <w:r>
        <w:rPr>
          <w:rFonts w:ascii="Times New Roman" w:eastAsia="Calibri" w:hAnsi="Times New Roman"/>
          <w:b/>
          <w:color w:val="000000"/>
          <w:sz w:val="24"/>
          <w:szCs w:val="24"/>
          <w:u w:val="single"/>
        </w:rPr>
        <w:t>:</w:t>
      </w:r>
      <w:r w:rsidR="00FA7BBA" w:rsidRPr="00D16573">
        <w:rPr>
          <w:rFonts w:ascii="Times New Roman" w:eastAsia="Calibri" w:hAnsi="Times New Roman"/>
          <w:color w:val="000000"/>
          <w:sz w:val="24"/>
          <w:szCs w:val="24"/>
        </w:rPr>
        <w:t xml:space="preserve">  </w:t>
      </w:r>
    </w:p>
    <w:p w14:paraId="5998A49E" w14:textId="77777777" w:rsidR="00FA7BBA" w:rsidRPr="00D16573" w:rsidRDefault="00FA7BBA" w:rsidP="00D16573">
      <w:pPr>
        <w:autoSpaceDE w:val="0"/>
        <w:autoSpaceDN w:val="0"/>
        <w:jc w:val="both"/>
        <w:rPr>
          <w:rFonts w:ascii="Times New Roman" w:eastAsia="Calibri" w:hAnsi="Times New Roman"/>
          <w:color w:val="000000"/>
          <w:sz w:val="24"/>
          <w:szCs w:val="24"/>
        </w:rPr>
      </w:pPr>
      <w:r w:rsidRPr="00D16573">
        <w:rPr>
          <w:rFonts w:ascii="Times New Roman" w:eastAsia="Calibri" w:hAnsi="Times New Roman"/>
          <w:color w:val="000000"/>
          <w:sz w:val="24"/>
          <w:szCs w:val="24"/>
        </w:rPr>
        <w:t>This ordinance shall not affect any existing litigation and shall not operate as an abatement of any action or proceeding now pending under or by virtue of the resolutions or ordinances repealed or amended as herein provided, and the same shall be conducted and concluded under such prior resolutions or ordinances.</w:t>
      </w:r>
    </w:p>
    <w:p w14:paraId="4FF01E3C" w14:textId="77777777" w:rsidR="00FA7BBA" w:rsidRPr="00B37B32" w:rsidRDefault="00FA7BBA" w:rsidP="00FA7BBA">
      <w:pPr>
        <w:tabs>
          <w:tab w:val="left" w:pos="-720"/>
        </w:tabs>
        <w:suppressAutoHyphens/>
        <w:jc w:val="both"/>
        <w:rPr>
          <w:rFonts w:ascii="Times New Roman" w:hAnsi="Times New Roman"/>
          <w:spacing w:val="-3"/>
          <w:sz w:val="24"/>
          <w:szCs w:val="24"/>
        </w:rPr>
      </w:pPr>
    </w:p>
    <w:p w14:paraId="49C4BFA9" w14:textId="0C28086E" w:rsidR="00FA7BBA" w:rsidRPr="00B37B32" w:rsidRDefault="00FA7BBA" w:rsidP="00FA7BBA">
      <w:pPr>
        <w:tabs>
          <w:tab w:val="left" w:pos="-720"/>
        </w:tabs>
        <w:suppressAutoHyphens/>
        <w:jc w:val="both"/>
        <w:rPr>
          <w:rFonts w:ascii="Times New Roman" w:hAnsi="Times New Roman"/>
          <w:b/>
          <w:spacing w:val="-3"/>
          <w:sz w:val="24"/>
          <w:szCs w:val="24"/>
          <w:u w:val="single"/>
        </w:rPr>
      </w:pPr>
      <w:r w:rsidRPr="00B37B32">
        <w:rPr>
          <w:rFonts w:ascii="Times New Roman" w:hAnsi="Times New Roman"/>
          <w:b/>
          <w:spacing w:val="-3"/>
          <w:sz w:val="24"/>
          <w:szCs w:val="24"/>
          <w:u w:val="single"/>
        </w:rPr>
        <w:t>S</w:t>
      </w:r>
      <w:r w:rsidR="00D16573">
        <w:rPr>
          <w:rFonts w:ascii="Times New Roman" w:hAnsi="Times New Roman"/>
          <w:b/>
          <w:spacing w:val="-3"/>
          <w:sz w:val="24"/>
          <w:szCs w:val="24"/>
          <w:u w:val="single"/>
        </w:rPr>
        <w:t xml:space="preserve">ection </w:t>
      </w:r>
      <w:r w:rsidR="000F4AB7">
        <w:rPr>
          <w:rFonts w:ascii="Times New Roman" w:hAnsi="Times New Roman"/>
          <w:b/>
          <w:spacing w:val="-3"/>
          <w:sz w:val="24"/>
          <w:szCs w:val="24"/>
          <w:u w:val="single"/>
        </w:rPr>
        <w:t>4</w:t>
      </w:r>
      <w:r w:rsidRPr="00B37B32">
        <w:rPr>
          <w:rFonts w:ascii="Times New Roman" w:hAnsi="Times New Roman"/>
          <w:b/>
          <w:spacing w:val="-3"/>
          <w:sz w:val="24"/>
          <w:szCs w:val="24"/>
          <w:u w:val="single"/>
        </w:rPr>
        <w:t>:</w:t>
      </w:r>
    </w:p>
    <w:p w14:paraId="1BF98466" w14:textId="0EB643C5" w:rsidR="00FA7BBA" w:rsidRPr="00B37B32" w:rsidRDefault="00FA7BBA" w:rsidP="00FA7BBA">
      <w:pPr>
        <w:tabs>
          <w:tab w:val="left" w:pos="-720"/>
        </w:tabs>
        <w:suppressAutoHyphens/>
        <w:jc w:val="both"/>
        <w:rPr>
          <w:rFonts w:ascii="Times New Roman" w:hAnsi="Times New Roman"/>
          <w:spacing w:val="-3"/>
          <w:sz w:val="24"/>
          <w:szCs w:val="24"/>
        </w:rPr>
      </w:pPr>
      <w:r w:rsidRPr="00B37B32">
        <w:rPr>
          <w:rFonts w:ascii="Times New Roman" w:hAnsi="Times New Roman"/>
          <w:spacing w:val="-3"/>
          <w:sz w:val="24"/>
          <w:szCs w:val="24"/>
        </w:rPr>
        <w:t xml:space="preserve">If any section, subsection, sentence, clause, phrase, or portion of this </w:t>
      </w:r>
      <w:r w:rsidR="00CD1C1F">
        <w:rPr>
          <w:rFonts w:ascii="Times New Roman" w:hAnsi="Times New Roman"/>
          <w:spacing w:val="-3"/>
          <w:sz w:val="24"/>
          <w:szCs w:val="24"/>
        </w:rPr>
        <w:t>ordinance</w:t>
      </w:r>
      <w:r w:rsidR="00CD1C1F" w:rsidRPr="00B37B32">
        <w:rPr>
          <w:rFonts w:ascii="Times New Roman" w:hAnsi="Times New Roman"/>
          <w:spacing w:val="-3"/>
          <w:sz w:val="24"/>
          <w:szCs w:val="24"/>
        </w:rPr>
        <w:t xml:space="preserve"> </w:t>
      </w:r>
      <w:r w:rsidRPr="00B37B32">
        <w:rPr>
          <w:rFonts w:ascii="Times New Roman" w:hAnsi="Times New Roman"/>
          <w:spacing w:val="-3"/>
          <w:sz w:val="24"/>
          <w:szCs w:val="24"/>
        </w:rPr>
        <w:t>is for any reason held invalid or unconstitutional in a court of competent jurisdiction, such portion shall be deemed a separate, distinct and independent provision and shall not affect the validity of the remaining portions thereof.</w:t>
      </w:r>
    </w:p>
    <w:p w14:paraId="4E58F3E7" w14:textId="77777777" w:rsidR="00FA7BBA" w:rsidRPr="00B37B32" w:rsidRDefault="00FA7BBA" w:rsidP="00FA7BBA">
      <w:pPr>
        <w:tabs>
          <w:tab w:val="left" w:pos="-720"/>
        </w:tabs>
        <w:suppressAutoHyphens/>
        <w:ind w:right="-90"/>
        <w:jc w:val="both"/>
        <w:rPr>
          <w:rFonts w:ascii="Times New Roman" w:hAnsi="Times New Roman"/>
          <w:spacing w:val="-3"/>
          <w:sz w:val="24"/>
          <w:szCs w:val="24"/>
          <w:highlight w:val="yellow"/>
        </w:rPr>
      </w:pPr>
    </w:p>
    <w:p w14:paraId="107C8F49" w14:textId="77777777" w:rsidR="00E904C3" w:rsidRDefault="00E904C3" w:rsidP="00FA7BBA">
      <w:pPr>
        <w:tabs>
          <w:tab w:val="left" w:pos="-720"/>
        </w:tabs>
        <w:suppressAutoHyphens/>
        <w:ind w:right="-90"/>
        <w:jc w:val="both"/>
        <w:rPr>
          <w:rFonts w:ascii="Times New Roman" w:hAnsi="Times New Roman"/>
          <w:b/>
          <w:spacing w:val="-3"/>
          <w:sz w:val="24"/>
          <w:szCs w:val="24"/>
          <w:u w:val="single"/>
        </w:rPr>
      </w:pPr>
    </w:p>
    <w:p w14:paraId="0E7CD940" w14:textId="77777777" w:rsidR="00E904C3" w:rsidRDefault="00E904C3" w:rsidP="00FA7BBA">
      <w:pPr>
        <w:tabs>
          <w:tab w:val="left" w:pos="-720"/>
        </w:tabs>
        <w:suppressAutoHyphens/>
        <w:ind w:right="-90"/>
        <w:jc w:val="both"/>
        <w:rPr>
          <w:rFonts w:ascii="Times New Roman" w:hAnsi="Times New Roman"/>
          <w:b/>
          <w:spacing w:val="-3"/>
          <w:sz w:val="24"/>
          <w:szCs w:val="24"/>
          <w:u w:val="single"/>
        </w:rPr>
      </w:pPr>
    </w:p>
    <w:p w14:paraId="4591BD42" w14:textId="15919E91" w:rsidR="00FA7BBA" w:rsidRPr="00B37B32" w:rsidRDefault="00D16573" w:rsidP="00FA7BBA">
      <w:pPr>
        <w:tabs>
          <w:tab w:val="left" w:pos="-720"/>
        </w:tabs>
        <w:suppressAutoHyphens/>
        <w:ind w:right="-90"/>
        <w:jc w:val="both"/>
        <w:rPr>
          <w:rFonts w:ascii="Times New Roman" w:hAnsi="Times New Roman"/>
          <w:b/>
          <w:spacing w:val="-3"/>
          <w:sz w:val="24"/>
          <w:szCs w:val="24"/>
          <w:u w:val="single"/>
        </w:rPr>
      </w:pPr>
      <w:r>
        <w:rPr>
          <w:rFonts w:ascii="Times New Roman" w:hAnsi="Times New Roman"/>
          <w:b/>
          <w:spacing w:val="-3"/>
          <w:sz w:val="24"/>
          <w:szCs w:val="24"/>
          <w:u w:val="single"/>
        </w:rPr>
        <w:lastRenderedPageBreak/>
        <w:t xml:space="preserve">Section </w:t>
      </w:r>
      <w:r w:rsidR="000F4AB7">
        <w:rPr>
          <w:rFonts w:ascii="Times New Roman" w:hAnsi="Times New Roman"/>
          <w:b/>
          <w:spacing w:val="-3"/>
          <w:sz w:val="24"/>
          <w:szCs w:val="24"/>
          <w:u w:val="single"/>
        </w:rPr>
        <w:t>5</w:t>
      </w:r>
      <w:r w:rsidR="00FA7BBA" w:rsidRPr="00B37B32">
        <w:rPr>
          <w:rFonts w:ascii="Times New Roman" w:hAnsi="Times New Roman"/>
          <w:b/>
          <w:spacing w:val="-3"/>
          <w:sz w:val="24"/>
          <w:szCs w:val="24"/>
          <w:u w:val="single"/>
        </w:rPr>
        <w:t>:</w:t>
      </w:r>
    </w:p>
    <w:p w14:paraId="03166CBD" w14:textId="1E94EB38" w:rsidR="00FA7BBA" w:rsidRPr="00B37B32" w:rsidRDefault="00FA7BBA" w:rsidP="00FA7BBA">
      <w:pPr>
        <w:tabs>
          <w:tab w:val="left" w:pos="-720"/>
        </w:tabs>
        <w:suppressAutoHyphens/>
        <w:ind w:right="-90"/>
        <w:jc w:val="both"/>
        <w:rPr>
          <w:rFonts w:ascii="Times New Roman" w:eastAsia="Calibri" w:hAnsi="Times New Roman"/>
          <w:spacing w:val="-3"/>
          <w:sz w:val="24"/>
          <w:szCs w:val="24"/>
        </w:rPr>
      </w:pPr>
      <w:r w:rsidRPr="00B37B32">
        <w:rPr>
          <w:rFonts w:ascii="Times New Roman" w:eastAsia="Calibri" w:hAnsi="Times New Roman"/>
          <w:spacing w:val="-3"/>
          <w:sz w:val="24"/>
          <w:szCs w:val="24"/>
        </w:rPr>
        <w:t>A public</w:t>
      </w:r>
      <w:r>
        <w:rPr>
          <w:rFonts w:ascii="Times New Roman" w:eastAsia="Calibri" w:hAnsi="Times New Roman"/>
          <w:spacing w:val="-3"/>
          <w:sz w:val="24"/>
          <w:szCs w:val="24"/>
        </w:rPr>
        <w:t xml:space="preserve"> hearing on this ordinance was held on the </w:t>
      </w:r>
      <w:r w:rsidR="008651A8">
        <w:rPr>
          <w:rFonts w:ascii="Times New Roman" w:eastAsia="Calibri" w:hAnsi="Times New Roman"/>
          <w:spacing w:val="-3"/>
          <w:sz w:val="24"/>
          <w:szCs w:val="24"/>
        </w:rPr>
        <w:t>2</w:t>
      </w:r>
      <w:r w:rsidR="006F3BBD">
        <w:rPr>
          <w:rFonts w:ascii="Times New Roman" w:eastAsia="Calibri" w:hAnsi="Times New Roman"/>
          <w:spacing w:val="-3"/>
          <w:sz w:val="24"/>
          <w:szCs w:val="24"/>
        </w:rPr>
        <w:t>7</w:t>
      </w:r>
      <w:r w:rsidR="008651A8" w:rsidRPr="008651A8">
        <w:rPr>
          <w:rFonts w:ascii="Times New Roman" w:eastAsia="Calibri" w:hAnsi="Times New Roman"/>
          <w:spacing w:val="-3"/>
          <w:sz w:val="24"/>
          <w:szCs w:val="24"/>
          <w:vertAlign w:val="superscript"/>
        </w:rPr>
        <w:t>th</w:t>
      </w:r>
      <w:r w:rsidR="008651A8">
        <w:rPr>
          <w:rFonts w:ascii="Times New Roman" w:eastAsia="Calibri" w:hAnsi="Times New Roman"/>
          <w:spacing w:val="-3"/>
          <w:sz w:val="24"/>
          <w:szCs w:val="24"/>
        </w:rPr>
        <w:t xml:space="preserve"> </w:t>
      </w:r>
      <w:r>
        <w:rPr>
          <w:rFonts w:ascii="Times New Roman" w:eastAsia="Calibri" w:hAnsi="Times New Roman"/>
          <w:spacing w:val="-3"/>
          <w:sz w:val="24"/>
          <w:szCs w:val="24"/>
        </w:rPr>
        <w:t xml:space="preserve">day of </w:t>
      </w:r>
      <w:r w:rsidR="006F3BBD">
        <w:rPr>
          <w:rFonts w:ascii="Times New Roman" w:eastAsia="Calibri" w:hAnsi="Times New Roman"/>
          <w:spacing w:val="-3"/>
          <w:sz w:val="24"/>
          <w:szCs w:val="24"/>
        </w:rPr>
        <w:t>February</w:t>
      </w:r>
      <w:r w:rsidR="00D16573">
        <w:rPr>
          <w:rFonts w:ascii="Times New Roman" w:eastAsia="Calibri" w:hAnsi="Times New Roman"/>
          <w:spacing w:val="-3"/>
          <w:sz w:val="24"/>
          <w:szCs w:val="24"/>
        </w:rPr>
        <w:t xml:space="preserve"> 20</w:t>
      </w:r>
      <w:r w:rsidR="008651A8">
        <w:rPr>
          <w:rFonts w:ascii="Times New Roman" w:eastAsia="Calibri" w:hAnsi="Times New Roman"/>
          <w:spacing w:val="-3"/>
          <w:sz w:val="24"/>
          <w:szCs w:val="24"/>
        </w:rPr>
        <w:t>2</w:t>
      </w:r>
      <w:r w:rsidR="006F3BBD">
        <w:rPr>
          <w:rFonts w:ascii="Times New Roman" w:eastAsia="Calibri" w:hAnsi="Times New Roman"/>
          <w:spacing w:val="-3"/>
          <w:sz w:val="24"/>
          <w:szCs w:val="24"/>
        </w:rPr>
        <w:t>4</w:t>
      </w:r>
      <w:r w:rsidRPr="00B37B32">
        <w:rPr>
          <w:rFonts w:ascii="Times New Roman" w:eastAsia="Calibri" w:hAnsi="Times New Roman"/>
          <w:spacing w:val="-3"/>
          <w:sz w:val="24"/>
          <w:szCs w:val="24"/>
        </w:rPr>
        <w:t xml:space="preserve">, at a meeting of the Aspen City Council commencing at 5:00 p.m. in the City Council Chambers, Aspen City Hall, Aspen, Colorado, a minimum of fifteen days prior to which hearing a public notice of the same shall be published in a newspaper of general circulation within the City of Aspen. </w:t>
      </w:r>
    </w:p>
    <w:p w14:paraId="0E564762" w14:textId="152B809F" w:rsidR="00FA7BBA" w:rsidRDefault="00FA7BBA" w:rsidP="00FA7BBA">
      <w:pPr>
        <w:tabs>
          <w:tab w:val="left" w:pos="-720"/>
        </w:tabs>
        <w:suppressAutoHyphens/>
        <w:ind w:right="-90"/>
        <w:jc w:val="both"/>
        <w:rPr>
          <w:rFonts w:ascii="Times New Roman" w:hAnsi="Times New Roman"/>
          <w:b/>
          <w:spacing w:val="-3"/>
          <w:sz w:val="24"/>
          <w:szCs w:val="24"/>
        </w:rPr>
      </w:pPr>
    </w:p>
    <w:p w14:paraId="21F24AFA" w14:textId="3BD74D8D" w:rsidR="000D6265" w:rsidRDefault="000D6265" w:rsidP="000D6265">
      <w:pPr>
        <w:tabs>
          <w:tab w:val="left" w:pos="0"/>
        </w:tabs>
        <w:suppressAutoHyphens/>
        <w:jc w:val="both"/>
        <w:rPr>
          <w:rFonts w:ascii="Times New Roman" w:hAnsi="Times New Roman"/>
          <w:spacing w:val="-3"/>
          <w:sz w:val="24"/>
        </w:rPr>
      </w:pPr>
      <w:r>
        <w:rPr>
          <w:rFonts w:ascii="Times New Roman" w:hAnsi="Times New Roman"/>
          <w:b/>
          <w:spacing w:val="-3"/>
          <w:sz w:val="24"/>
        </w:rPr>
        <w:t>INTRODUCED AND</w:t>
      </w:r>
      <w:r w:rsidRPr="00A42D32">
        <w:rPr>
          <w:rFonts w:ascii="Times New Roman" w:hAnsi="Times New Roman"/>
          <w:b/>
          <w:spacing w:val="-3"/>
          <w:sz w:val="24"/>
        </w:rPr>
        <w:t xml:space="preserve"> READ</w:t>
      </w:r>
      <w:r>
        <w:rPr>
          <w:rFonts w:ascii="Times New Roman" w:hAnsi="Times New Roman"/>
          <w:b/>
          <w:spacing w:val="-3"/>
          <w:sz w:val="24"/>
        </w:rPr>
        <w:t>,</w:t>
      </w:r>
      <w:r w:rsidRPr="00A42D32">
        <w:rPr>
          <w:rFonts w:ascii="Times New Roman" w:hAnsi="Times New Roman"/>
          <w:b/>
          <w:spacing w:val="-3"/>
          <w:sz w:val="24"/>
        </w:rPr>
        <w:t xml:space="preserve"> </w:t>
      </w:r>
      <w:r w:rsidRPr="00A42D32">
        <w:rPr>
          <w:rFonts w:ascii="Times New Roman" w:hAnsi="Times New Roman"/>
          <w:spacing w:val="-3"/>
          <w:sz w:val="24"/>
        </w:rPr>
        <w:t xml:space="preserve">as provided by law, by the City Council of the City of Aspen on the </w:t>
      </w:r>
      <w:r>
        <w:rPr>
          <w:rFonts w:ascii="Times New Roman" w:hAnsi="Times New Roman"/>
          <w:spacing w:val="-3"/>
          <w:sz w:val="24"/>
        </w:rPr>
        <w:t>1</w:t>
      </w:r>
      <w:r w:rsidR="006F3BBD">
        <w:rPr>
          <w:rFonts w:ascii="Times New Roman" w:hAnsi="Times New Roman"/>
          <w:spacing w:val="-3"/>
          <w:sz w:val="24"/>
        </w:rPr>
        <w:t>3</w:t>
      </w:r>
      <w:r w:rsidRPr="00F05740">
        <w:rPr>
          <w:rFonts w:ascii="Times New Roman" w:hAnsi="Times New Roman"/>
          <w:spacing w:val="-3"/>
          <w:sz w:val="24"/>
          <w:vertAlign w:val="superscript"/>
        </w:rPr>
        <w:t>th</w:t>
      </w:r>
      <w:r>
        <w:rPr>
          <w:rFonts w:ascii="Times New Roman" w:hAnsi="Times New Roman"/>
          <w:spacing w:val="-3"/>
          <w:sz w:val="24"/>
        </w:rPr>
        <w:t xml:space="preserve"> </w:t>
      </w:r>
      <w:r w:rsidRPr="00A42D32">
        <w:rPr>
          <w:rFonts w:ascii="Times New Roman" w:hAnsi="Times New Roman"/>
          <w:spacing w:val="-3"/>
          <w:sz w:val="24"/>
        </w:rPr>
        <w:t xml:space="preserve">day of </w:t>
      </w:r>
      <w:r w:rsidR="006F3BBD">
        <w:rPr>
          <w:rFonts w:ascii="Times New Roman" w:hAnsi="Times New Roman"/>
          <w:spacing w:val="-3"/>
          <w:sz w:val="24"/>
        </w:rPr>
        <w:t>February</w:t>
      </w:r>
      <w:r w:rsidRPr="00A42D32">
        <w:rPr>
          <w:rFonts w:ascii="Times New Roman" w:hAnsi="Times New Roman"/>
          <w:spacing w:val="-3"/>
          <w:sz w:val="24"/>
        </w:rPr>
        <w:t xml:space="preserve"> 20</w:t>
      </w:r>
      <w:r>
        <w:rPr>
          <w:rFonts w:ascii="Times New Roman" w:hAnsi="Times New Roman"/>
          <w:spacing w:val="-3"/>
          <w:sz w:val="24"/>
        </w:rPr>
        <w:t>2</w:t>
      </w:r>
      <w:r w:rsidR="006F3BBD">
        <w:rPr>
          <w:rFonts w:ascii="Times New Roman" w:hAnsi="Times New Roman"/>
          <w:spacing w:val="-3"/>
          <w:sz w:val="24"/>
        </w:rPr>
        <w:t>4</w:t>
      </w:r>
      <w:r w:rsidRPr="00A42D32">
        <w:rPr>
          <w:rFonts w:ascii="Times New Roman" w:hAnsi="Times New Roman"/>
          <w:spacing w:val="-3"/>
          <w:sz w:val="24"/>
        </w:rPr>
        <w:t xml:space="preserve">.   </w:t>
      </w:r>
    </w:p>
    <w:p w14:paraId="3136FA0F" w14:textId="77777777" w:rsidR="000D6265" w:rsidRPr="00A42D32" w:rsidRDefault="000D6265" w:rsidP="000D6265">
      <w:pPr>
        <w:tabs>
          <w:tab w:val="left" w:pos="0"/>
        </w:tabs>
        <w:suppressAutoHyphens/>
        <w:jc w:val="both"/>
        <w:rPr>
          <w:rFonts w:ascii="Times New Roman" w:hAnsi="Times New Roman"/>
          <w:spacing w:val="-3"/>
          <w:sz w:val="24"/>
        </w:rPr>
      </w:pPr>
    </w:p>
    <w:p w14:paraId="2523EFDC" w14:textId="3E89C499" w:rsidR="000D6265" w:rsidRPr="008C735E" w:rsidRDefault="008C735E" w:rsidP="000D6265">
      <w:pPr>
        <w:tabs>
          <w:tab w:val="left" w:pos="0"/>
        </w:tabs>
        <w:suppressAutoHyphens/>
        <w:spacing w:line="480" w:lineRule="auto"/>
        <w:jc w:val="both"/>
        <w:rPr>
          <w:rFonts w:ascii="Times New Roman" w:hAnsi="Times New Roman"/>
          <w:b/>
          <w:bCs/>
          <w:spacing w:val="-3"/>
          <w:sz w:val="24"/>
        </w:rPr>
      </w:pPr>
      <w:r w:rsidRPr="008C735E">
        <w:rPr>
          <w:rFonts w:ascii="Times New Roman" w:hAnsi="Times New Roman"/>
          <w:b/>
          <w:bCs/>
          <w:spacing w:val="-3"/>
          <w:sz w:val="24"/>
        </w:rPr>
        <w:t>ATTEST:</w:t>
      </w:r>
      <w:r w:rsidR="000D6265" w:rsidRPr="008C735E">
        <w:rPr>
          <w:rFonts w:ascii="Times New Roman" w:hAnsi="Times New Roman"/>
          <w:b/>
          <w:bCs/>
          <w:spacing w:val="-3"/>
          <w:sz w:val="24"/>
        </w:rPr>
        <w:t xml:space="preserve"> </w:t>
      </w:r>
    </w:p>
    <w:p w14:paraId="6EB59FAA" w14:textId="77777777"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 </w:t>
      </w:r>
    </w:p>
    <w:p w14:paraId="48BB274E" w14:textId="77777777"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_____________________________ </w:t>
      </w:r>
      <w:r w:rsidRPr="00A42D32">
        <w:rPr>
          <w:rFonts w:ascii="Times New Roman" w:hAnsi="Times New Roman"/>
          <w:spacing w:val="-3"/>
          <w:sz w:val="24"/>
        </w:rPr>
        <w:tab/>
      </w:r>
      <w:r w:rsidRPr="00A42D32">
        <w:rPr>
          <w:rFonts w:ascii="Times New Roman" w:hAnsi="Times New Roman"/>
          <w:spacing w:val="-3"/>
          <w:sz w:val="24"/>
        </w:rPr>
        <w:tab/>
      </w:r>
      <w:r w:rsidRPr="00A42D32">
        <w:rPr>
          <w:rFonts w:ascii="Times New Roman" w:hAnsi="Times New Roman"/>
          <w:spacing w:val="-3"/>
          <w:sz w:val="24"/>
        </w:rPr>
        <w:tab/>
        <w:t>____________________________</w:t>
      </w:r>
    </w:p>
    <w:p w14:paraId="4EDFC090" w14:textId="77777777" w:rsidR="000D6265" w:rsidRDefault="000D6265" w:rsidP="000D6265">
      <w:pPr>
        <w:tabs>
          <w:tab w:val="left" w:pos="0"/>
        </w:tabs>
        <w:suppressAutoHyphens/>
        <w:jc w:val="both"/>
        <w:rPr>
          <w:rFonts w:ascii="Times New Roman" w:hAnsi="Times New Roman"/>
          <w:spacing w:val="-3"/>
          <w:sz w:val="24"/>
        </w:rPr>
      </w:pPr>
      <w:r w:rsidRPr="008C735E">
        <w:rPr>
          <w:rFonts w:ascii="Times New Roman" w:hAnsi="Times New Roman"/>
          <w:b/>
          <w:bCs/>
          <w:spacing w:val="-3"/>
          <w:sz w:val="24"/>
        </w:rPr>
        <w:t xml:space="preserve">Nicole Henning, City Clerk </w:t>
      </w:r>
      <w:r w:rsidRPr="00A42D32">
        <w:rPr>
          <w:rFonts w:ascii="Times New Roman" w:hAnsi="Times New Roman"/>
          <w:spacing w:val="-3"/>
          <w:sz w:val="24"/>
        </w:rPr>
        <w:t xml:space="preserve">                                        </w:t>
      </w:r>
      <w:r>
        <w:rPr>
          <w:rFonts w:ascii="Times New Roman" w:hAnsi="Times New Roman"/>
          <w:spacing w:val="-3"/>
          <w:sz w:val="24"/>
        </w:rPr>
        <w:t xml:space="preserve">  </w:t>
      </w:r>
      <w:r w:rsidRPr="008C735E">
        <w:rPr>
          <w:rFonts w:ascii="Times New Roman" w:hAnsi="Times New Roman"/>
          <w:b/>
          <w:bCs/>
          <w:spacing w:val="-3"/>
          <w:sz w:val="24"/>
        </w:rPr>
        <w:t xml:space="preserve">Torre, Mayor </w:t>
      </w:r>
    </w:p>
    <w:p w14:paraId="78EB3D5C" w14:textId="77777777" w:rsidR="000D6265" w:rsidRPr="00A42D32" w:rsidRDefault="000D6265" w:rsidP="000D6265">
      <w:pPr>
        <w:tabs>
          <w:tab w:val="left" w:pos="0"/>
        </w:tabs>
        <w:suppressAutoHyphens/>
        <w:jc w:val="both"/>
        <w:rPr>
          <w:rFonts w:ascii="Times New Roman" w:hAnsi="Times New Roman"/>
          <w:spacing w:val="-3"/>
          <w:sz w:val="24"/>
        </w:rPr>
      </w:pPr>
    </w:p>
    <w:p w14:paraId="739DE595" w14:textId="77777777"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 </w:t>
      </w:r>
    </w:p>
    <w:p w14:paraId="0B7D8C61" w14:textId="619543F8"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b/>
          <w:spacing w:val="-3"/>
          <w:sz w:val="24"/>
        </w:rPr>
        <w:t>FINALLY,</w:t>
      </w:r>
      <w:r w:rsidRPr="00A42D32">
        <w:rPr>
          <w:rFonts w:ascii="Times New Roman" w:hAnsi="Times New Roman"/>
          <w:spacing w:val="-3"/>
          <w:sz w:val="24"/>
        </w:rPr>
        <w:t xml:space="preserve"> adopted, passed and approved this </w:t>
      </w:r>
      <w:r w:rsidR="006F3BBD">
        <w:rPr>
          <w:rFonts w:ascii="Times New Roman" w:hAnsi="Times New Roman"/>
          <w:spacing w:val="-3"/>
          <w:sz w:val="24"/>
        </w:rPr>
        <w:t>27</w:t>
      </w:r>
      <w:r w:rsidRPr="00A42D32">
        <w:rPr>
          <w:rFonts w:ascii="Times New Roman" w:hAnsi="Times New Roman"/>
          <w:spacing w:val="-3"/>
          <w:sz w:val="24"/>
        </w:rPr>
        <w:t xml:space="preserve">th day of </w:t>
      </w:r>
      <w:r w:rsidR="006F3BBD">
        <w:rPr>
          <w:rFonts w:ascii="Times New Roman" w:hAnsi="Times New Roman"/>
          <w:spacing w:val="-3"/>
          <w:sz w:val="24"/>
        </w:rPr>
        <w:t>February</w:t>
      </w:r>
      <w:r>
        <w:rPr>
          <w:rFonts w:ascii="Times New Roman" w:hAnsi="Times New Roman"/>
          <w:spacing w:val="-3"/>
          <w:sz w:val="24"/>
        </w:rPr>
        <w:t xml:space="preserve"> </w:t>
      </w:r>
      <w:r w:rsidRPr="00A42D32">
        <w:rPr>
          <w:rFonts w:ascii="Times New Roman" w:hAnsi="Times New Roman"/>
          <w:spacing w:val="-3"/>
          <w:sz w:val="24"/>
        </w:rPr>
        <w:t>20</w:t>
      </w:r>
      <w:r>
        <w:rPr>
          <w:rFonts w:ascii="Times New Roman" w:hAnsi="Times New Roman"/>
          <w:spacing w:val="-3"/>
          <w:sz w:val="24"/>
        </w:rPr>
        <w:t>2</w:t>
      </w:r>
      <w:r w:rsidR="006F3BBD">
        <w:rPr>
          <w:rFonts w:ascii="Times New Roman" w:hAnsi="Times New Roman"/>
          <w:spacing w:val="-3"/>
          <w:sz w:val="24"/>
        </w:rPr>
        <w:t>4</w:t>
      </w:r>
      <w:r w:rsidRPr="00A42D32">
        <w:rPr>
          <w:rFonts w:ascii="Times New Roman" w:hAnsi="Times New Roman"/>
          <w:spacing w:val="-3"/>
          <w:sz w:val="24"/>
        </w:rPr>
        <w:t xml:space="preserve">.   </w:t>
      </w:r>
    </w:p>
    <w:p w14:paraId="6A7F1377" w14:textId="77777777" w:rsidR="000D6265"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 </w:t>
      </w:r>
    </w:p>
    <w:p w14:paraId="281ABF35" w14:textId="5231D3A8" w:rsidR="000D6265" w:rsidRPr="008C735E" w:rsidRDefault="008C735E" w:rsidP="000D6265">
      <w:pPr>
        <w:tabs>
          <w:tab w:val="left" w:pos="0"/>
        </w:tabs>
        <w:suppressAutoHyphens/>
        <w:jc w:val="both"/>
        <w:rPr>
          <w:rFonts w:ascii="Times New Roman" w:hAnsi="Times New Roman"/>
          <w:b/>
          <w:bCs/>
          <w:spacing w:val="-3"/>
          <w:sz w:val="24"/>
        </w:rPr>
      </w:pPr>
      <w:r w:rsidRPr="008C735E">
        <w:rPr>
          <w:rFonts w:ascii="Times New Roman" w:hAnsi="Times New Roman"/>
          <w:b/>
          <w:bCs/>
          <w:spacing w:val="-3"/>
          <w:sz w:val="24"/>
        </w:rPr>
        <w:t xml:space="preserve">ATTEST: </w:t>
      </w:r>
    </w:p>
    <w:p w14:paraId="25261B37" w14:textId="1CBEF377" w:rsidR="000D6265"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 </w:t>
      </w:r>
    </w:p>
    <w:p w14:paraId="648EF026" w14:textId="77777777" w:rsidR="00CA2978" w:rsidRPr="00A42D32" w:rsidRDefault="00CA2978" w:rsidP="000D6265">
      <w:pPr>
        <w:tabs>
          <w:tab w:val="left" w:pos="0"/>
        </w:tabs>
        <w:suppressAutoHyphens/>
        <w:jc w:val="both"/>
        <w:rPr>
          <w:rFonts w:ascii="Times New Roman" w:hAnsi="Times New Roman"/>
          <w:spacing w:val="-3"/>
          <w:sz w:val="24"/>
        </w:rPr>
      </w:pPr>
    </w:p>
    <w:p w14:paraId="41EEC0FB" w14:textId="77777777"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_____________________________ </w:t>
      </w:r>
      <w:r w:rsidRPr="00A42D32">
        <w:rPr>
          <w:rFonts w:ascii="Times New Roman" w:hAnsi="Times New Roman"/>
          <w:spacing w:val="-3"/>
          <w:sz w:val="24"/>
        </w:rPr>
        <w:tab/>
      </w:r>
      <w:r w:rsidRPr="00A42D32">
        <w:rPr>
          <w:rFonts w:ascii="Times New Roman" w:hAnsi="Times New Roman"/>
          <w:spacing w:val="-3"/>
          <w:sz w:val="24"/>
        </w:rPr>
        <w:tab/>
      </w:r>
      <w:r w:rsidRPr="00A42D32">
        <w:rPr>
          <w:rFonts w:ascii="Times New Roman" w:hAnsi="Times New Roman"/>
          <w:spacing w:val="-3"/>
          <w:sz w:val="24"/>
        </w:rPr>
        <w:tab/>
        <w:t>____________________________</w:t>
      </w:r>
    </w:p>
    <w:p w14:paraId="7F6E3944" w14:textId="77777777" w:rsidR="000D6265" w:rsidRPr="00A42D32" w:rsidRDefault="000D6265" w:rsidP="000D6265">
      <w:pPr>
        <w:tabs>
          <w:tab w:val="left" w:pos="0"/>
        </w:tabs>
        <w:suppressAutoHyphens/>
        <w:jc w:val="both"/>
        <w:rPr>
          <w:rFonts w:ascii="Times New Roman" w:hAnsi="Times New Roman"/>
          <w:spacing w:val="-3"/>
          <w:sz w:val="24"/>
        </w:rPr>
      </w:pPr>
      <w:r w:rsidRPr="008C735E">
        <w:rPr>
          <w:rFonts w:ascii="Times New Roman" w:hAnsi="Times New Roman"/>
          <w:b/>
          <w:bCs/>
          <w:spacing w:val="-3"/>
          <w:sz w:val="24"/>
        </w:rPr>
        <w:t xml:space="preserve">Nicole Henning, City Clerk  </w:t>
      </w:r>
      <w:r w:rsidRPr="00A42D32">
        <w:rPr>
          <w:rFonts w:ascii="Times New Roman" w:hAnsi="Times New Roman"/>
          <w:spacing w:val="-3"/>
          <w:sz w:val="24"/>
        </w:rPr>
        <w:t xml:space="preserve">                                       </w:t>
      </w:r>
      <w:r>
        <w:rPr>
          <w:rFonts w:ascii="Times New Roman" w:hAnsi="Times New Roman"/>
          <w:spacing w:val="-3"/>
          <w:sz w:val="24"/>
        </w:rPr>
        <w:t xml:space="preserve">  </w:t>
      </w:r>
      <w:r w:rsidRPr="008C735E">
        <w:rPr>
          <w:rFonts w:ascii="Times New Roman" w:hAnsi="Times New Roman"/>
          <w:b/>
          <w:bCs/>
          <w:spacing w:val="-3"/>
          <w:sz w:val="24"/>
        </w:rPr>
        <w:t xml:space="preserve">Torre, Mayor </w:t>
      </w:r>
    </w:p>
    <w:p w14:paraId="4297EEF9" w14:textId="77777777" w:rsidR="000D6265" w:rsidRPr="00A42D32" w:rsidRDefault="000D6265" w:rsidP="000D6265">
      <w:pPr>
        <w:tabs>
          <w:tab w:val="left" w:pos="0"/>
        </w:tabs>
        <w:suppressAutoHyphens/>
        <w:jc w:val="both"/>
        <w:rPr>
          <w:rFonts w:ascii="Times New Roman" w:hAnsi="Times New Roman"/>
          <w:spacing w:val="-3"/>
          <w:sz w:val="24"/>
        </w:rPr>
      </w:pPr>
    </w:p>
    <w:p w14:paraId="59B7974E" w14:textId="77777777" w:rsidR="000D6265" w:rsidRDefault="000D6265" w:rsidP="000D6265">
      <w:pPr>
        <w:tabs>
          <w:tab w:val="left" w:pos="0"/>
        </w:tabs>
        <w:suppressAutoHyphens/>
        <w:jc w:val="both"/>
        <w:rPr>
          <w:rFonts w:ascii="Times New Roman" w:hAnsi="Times New Roman"/>
          <w:spacing w:val="-3"/>
          <w:sz w:val="24"/>
        </w:rPr>
      </w:pPr>
    </w:p>
    <w:p w14:paraId="733464CC" w14:textId="5C606ED4" w:rsidR="000D6265" w:rsidRPr="008C735E" w:rsidRDefault="008C735E" w:rsidP="000D6265">
      <w:pPr>
        <w:tabs>
          <w:tab w:val="left" w:pos="0"/>
        </w:tabs>
        <w:suppressAutoHyphens/>
        <w:jc w:val="both"/>
        <w:rPr>
          <w:rFonts w:ascii="Times New Roman" w:hAnsi="Times New Roman"/>
          <w:b/>
          <w:bCs/>
          <w:spacing w:val="-3"/>
          <w:sz w:val="24"/>
        </w:rPr>
      </w:pPr>
      <w:r w:rsidRPr="008C735E">
        <w:rPr>
          <w:rFonts w:ascii="Times New Roman" w:hAnsi="Times New Roman"/>
          <w:b/>
          <w:bCs/>
          <w:spacing w:val="-3"/>
          <w:sz w:val="24"/>
        </w:rPr>
        <w:t xml:space="preserve">APPROVED AS TO FORM: </w:t>
      </w:r>
    </w:p>
    <w:p w14:paraId="3C0BE1AB" w14:textId="5A9FCC6D" w:rsidR="000D6265" w:rsidRDefault="000D6265" w:rsidP="000D6265">
      <w:pPr>
        <w:tabs>
          <w:tab w:val="left" w:pos="0"/>
        </w:tabs>
        <w:suppressAutoHyphens/>
        <w:jc w:val="both"/>
        <w:rPr>
          <w:rFonts w:ascii="Times New Roman" w:hAnsi="Times New Roman"/>
          <w:spacing w:val="-3"/>
          <w:sz w:val="24"/>
        </w:rPr>
      </w:pPr>
    </w:p>
    <w:p w14:paraId="3F725DA5" w14:textId="77777777" w:rsidR="00CA2978" w:rsidRPr="00A42D32" w:rsidRDefault="00CA2978" w:rsidP="000D6265">
      <w:pPr>
        <w:tabs>
          <w:tab w:val="left" w:pos="0"/>
        </w:tabs>
        <w:suppressAutoHyphens/>
        <w:jc w:val="both"/>
        <w:rPr>
          <w:rFonts w:ascii="Times New Roman" w:hAnsi="Times New Roman"/>
          <w:spacing w:val="-3"/>
          <w:sz w:val="24"/>
        </w:rPr>
      </w:pPr>
    </w:p>
    <w:p w14:paraId="2EDD24D4" w14:textId="77777777"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_____________________________</w:t>
      </w:r>
    </w:p>
    <w:p w14:paraId="74DAAC55" w14:textId="77777777" w:rsidR="000D6265" w:rsidRPr="008C735E" w:rsidRDefault="000D6265" w:rsidP="000D6265">
      <w:pPr>
        <w:tabs>
          <w:tab w:val="left" w:pos="0"/>
        </w:tabs>
        <w:suppressAutoHyphens/>
        <w:jc w:val="both"/>
        <w:rPr>
          <w:rFonts w:ascii="Times New Roman" w:hAnsi="Times New Roman"/>
          <w:b/>
          <w:bCs/>
          <w:spacing w:val="-3"/>
          <w:sz w:val="24"/>
        </w:rPr>
      </w:pPr>
      <w:r w:rsidRPr="008C735E">
        <w:rPr>
          <w:rFonts w:ascii="Times New Roman" w:hAnsi="Times New Roman"/>
          <w:b/>
          <w:bCs/>
          <w:spacing w:val="-3"/>
          <w:sz w:val="24"/>
        </w:rPr>
        <w:t xml:space="preserve">James R. True, City Attorney </w:t>
      </w:r>
    </w:p>
    <w:p w14:paraId="40F213E7" w14:textId="77777777" w:rsidR="000D6265" w:rsidRPr="00B37B32" w:rsidRDefault="000D6265" w:rsidP="00FA7BBA">
      <w:pPr>
        <w:tabs>
          <w:tab w:val="left" w:pos="-720"/>
        </w:tabs>
        <w:suppressAutoHyphens/>
        <w:ind w:right="-90"/>
        <w:jc w:val="both"/>
        <w:rPr>
          <w:rFonts w:ascii="Times New Roman" w:hAnsi="Times New Roman"/>
          <w:b/>
          <w:spacing w:val="-3"/>
          <w:sz w:val="24"/>
          <w:szCs w:val="24"/>
        </w:rPr>
      </w:pPr>
    </w:p>
    <w:p w14:paraId="4E403D72" w14:textId="77777777" w:rsidR="008C735E" w:rsidRDefault="008C735E" w:rsidP="00FA7BBA">
      <w:pPr>
        <w:tabs>
          <w:tab w:val="left" w:pos="-720"/>
        </w:tabs>
        <w:suppressAutoHyphens/>
        <w:jc w:val="both"/>
        <w:rPr>
          <w:rFonts w:ascii="Times New Roman" w:hAnsi="Times New Roman"/>
          <w:b/>
          <w:spacing w:val="-3"/>
          <w:sz w:val="24"/>
          <w:szCs w:val="24"/>
        </w:rPr>
      </w:pPr>
    </w:p>
    <w:p w14:paraId="354582AC" w14:textId="77777777" w:rsidR="007E4835" w:rsidRDefault="007E4835" w:rsidP="00FA7BBA"/>
    <w:sectPr w:rsidR="007E4835" w:rsidSect="00AA0139">
      <w:footerReference w:type="default" r:id="rId6"/>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7712" w14:textId="77777777" w:rsidR="00F27B58" w:rsidRDefault="00F27B58" w:rsidP="00F27B58">
      <w:r>
        <w:separator/>
      </w:r>
    </w:p>
  </w:endnote>
  <w:endnote w:type="continuationSeparator" w:id="0">
    <w:p w14:paraId="52D4775A" w14:textId="77777777" w:rsidR="00F27B58" w:rsidRDefault="00F27B58" w:rsidP="00F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rPr>
      <w:id w:val="1915438442"/>
      <w:docPartObj>
        <w:docPartGallery w:val="Page Numbers (Bottom of Page)"/>
        <w:docPartUnique/>
      </w:docPartObj>
    </w:sdtPr>
    <w:sdtEndPr/>
    <w:sdtContent>
      <w:sdt>
        <w:sdtPr>
          <w:rPr>
            <w:rFonts w:ascii="Times New Roman" w:hAnsi="Times New Roman"/>
            <w:sz w:val="20"/>
          </w:rPr>
          <w:id w:val="-1769616900"/>
          <w:docPartObj>
            <w:docPartGallery w:val="Page Numbers (Top of Page)"/>
            <w:docPartUnique/>
          </w:docPartObj>
        </w:sdtPr>
        <w:sdtEndPr/>
        <w:sdtContent>
          <w:p w14:paraId="0BF4B17E" w14:textId="6D0B9E99" w:rsidR="00F27B58" w:rsidRDefault="00F27B58">
            <w:pPr>
              <w:pStyle w:val="Footer"/>
              <w:jc w:val="right"/>
              <w:rPr>
                <w:rFonts w:ascii="Times New Roman" w:hAnsi="Times New Roman"/>
                <w:sz w:val="20"/>
              </w:rPr>
            </w:pPr>
            <w:r>
              <w:rPr>
                <w:rFonts w:ascii="Times New Roman" w:hAnsi="Times New Roman"/>
                <w:sz w:val="20"/>
              </w:rPr>
              <w:t xml:space="preserve">Ordinance </w:t>
            </w:r>
            <w:r w:rsidR="002554F0">
              <w:rPr>
                <w:rFonts w:ascii="Times New Roman" w:hAnsi="Times New Roman"/>
                <w:sz w:val="20"/>
              </w:rPr>
              <w:t>#01</w:t>
            </w:r>
            <w:r>
              <w:rPr>
                <w:rFonts w:ascii="Times New Roman" w:hAnsi="Times New Roman"/>
                <w:sz w:val="20"/>
              </w:rPr>
              <w:t>, Series of 20</w:t>
            </w:r>
            <w:r w:rsidR="002554F0">
              <w:rPr>
                <w:rFonts w:ascii="Times New Roman" w:hAnsi="Times New Roman"/>
                <w:sz w:val="20"/>
              </w:rPr>
              <w:t>2</w:t>
            </w:r>
            <w:r w:rsidR="00B917F8">
              <w:rPr>
                <w:rFonts w:ascii="Times New Roman" w:hAnsi="Times New Roman"/>
                <w:sz w:val="20"/>
              </w:rPr>
              <w:t>4</w:t>
            </w:r>
          </w:p>
          <w:p w14:paraId="4549F8BA" w14:textId="77777777" w:rsidR="00F27B58" w:rsidRDefault="00F27B58">
            <w:pPr>
              <w:pStyle w:val="Footer"/>
              <w:jc w:val="right"/>
              <w:rPr>
                <w:rFonts w:ascii="Times New Roman" w:hAnsi="Times New Roman"/>
                <w:sz w:val="20"/>
              </w:rPr>
            </w:pPr>
            <w:r>
              <w:rPr>
                <w:rFonts w:ascii="Times New Roman" w:hAnsi="Times New Roman"/>
                <w:sz w:val="20"/>
              </w:rPr>
              <w:t>Affordable Housing Fee-in-Lieu Increase</w:t>
            </w:r>
          </w:p>
          <w:p w14:paraId="41D7DC20" w14:textId="77777777" w:rsidR="00F27B58" w:rsidRPr="00F27B58" w:rsidRDefault="00F27B58">
            <w:pPr>
              <w:pStyle w:val="Footer"/>
              <w:jc w:val="right"/>
              <w:rPr>
                <w:rFonts w:ascii="Times New Roman" w:hAnsi="Times New Roman"/>
                <w:sz w:val="20"/>
              </w:rPr>
            </w:pPr>
            <w:r w:rsidRPr="00F27B58">
              <w:rPr>
                <w:rFonts w:ascii="Times New Roman" w:hAnsi="Times New Roman"/>
                <w:sz w:val="20"/>
              </w:rPr>
              <w:t xml:space="preserve">Page </w:t>
            </w:r>
            <w:r w:rsidRPr="00F27B58">
              <w:rPr>
                <w:rFonts w:ascii="Times New Roman" w:hAnsi="Times New Roman"/>
                <w:b/>
                <w:bCs/>
                <w:sz w:val="20"/>
              </w:rPr>
              <w:fldChar w:fldCharType="begin"/>
            </w:r>
            <w:r w:rsidRPr="00F27B58">
              <w:rPr>
                <w:rFonts w:ascii="Times New Roman" w:hAnsi="Times New Roman"/>
                <w:b/>
                <w:bCs/>
                <w:sz w:val="20"/>
              </w:rPr>
              <w:instrText xml:space="preserve"> PAGE </w:instrText>
            </w:r>
            <w:r w:rsidRPr="00F27B58">
              <w:rPr>
                <w:rFonts w:ascii="Times New Roman" w:hAnsi="Times New Roman"/>
                <w:b/>
                <w:bCs/>
                <w:sz w:val="20"/>
              </w:rPr>
              <w:fldChar w:fldCharType="separate"/>
            </w:r>
            <w:r w:rsidR="004C45A3">
              <w:rPr>
                <w:rFonts w:ascii="Times New Roman" w:hAnsi="Times New Roman"/>
                <w:b/>
                <w:bCs/>
                <w:noProof/>
                <w:sz w:val="20"/>
              </w:rPr>
              <w:t>3</w:t>
            </w:r>
            <w:r w:rsidRPr="00F27B58">
              <w:rPr>
                <w:rFonts w:ascii="Times New Roman" w:hAnsi="Times New Roman"/>
                <w:b/>
                <w:bCs/>
                <w:sz w:val="20"/>
              </w:rPr>
              <w:fldChar w:fldCharType="end"/>
            </w:r>
            <w:r w:rsidRPr="00F27B58">
              <w:rPr>
                <w:rFonts w:ascii="Times New Roman" w:hAnsi="Times New Roman"/>
                <w:sz w:val="20"/>
              </w:rPr>
              <w:t xml:space="preserve"> of </w:t>
            </w:r>
            <w:r w:rsidRPr="00F27B58">
              <w:rPr>
                <w:rFonts w:ascii="Times New Roman" w:hAnsi="Times New Roman"/>
                <w:b/>
                <w:bCs/>
                <w:sz w:val="20"/>
              </w:rPr>
              <w:fldChar w:fldCharType="begin"/>
            </w:r>
            <w:r w:rsidRPr="00F27B58">
              <w:rPr>
                <w:rFonts w:ascii="Times New Roman" w:hAnsi="Times New Roman"/>
                <w:b/>
                <w:bCs/>
                <w:sz w:val="20"/>
              </w:rPr>
              <w:instrText xml:space="preserve"> NUMPAGES  </w:instrText>
            </w:r>
            <w:r w:rsidRPr="00F27B58">
              <w:rPr>
                <w:rFonts w:ascii="Times New Roman" w:hAnsi="Times New Roman"/>
                <w:b/>
                <w:bCs/>
                <w:sz w:val="20"/>
              </w:rPr>
              <w:fldChar w:fldCharType="separate"/>
            </w:r>
            <w:r w:rsidR="004C45A3">
              <w:rPr>
                <w:rFonts w:ascii="Times New Roman" w:hAnsi="Times New Roman"/>
                <w:b/>
                <w:bCs/>
                <w:noProof/>
                <w:sz w:val="20"/>
              </w:rPr>
              <w:t>3</w:t>
            </w:r>
            <w:r w:rsidRPr="00F27B58">
              <w:rPr>
                <w:rFonts w:ascii="Times New Roman" w:hAnsi="Times New Roman"/>
                <w:b/>
                <w:bCs/>
                <w:sz w:val="20"/>
              </w:rPr>
              <w:fldChar w:fldCharType="end"/>
            </w:r>
          </w:p>
        </w:sdtContent>
      </w:sdt>
    </w:sdtContent>
  </w:sdt>
  <w:p w14:paraId="11248853" w14:textId="77777777" w:rsidR="00F27B58" w:rsidRDefault="00F2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2D11B" w14:textId="77777777" w:rsidR="00F27B58" w:rsidRDefault="00F27B58" w:rsidP="00F27B58">
      <w:r>
        <w:separator/>
      </w:r>
    </w:p>
  </w:footnote>
  <w:footnote w:type="continuationSeparator" w:id="0">
    <w:p w14:paraId="6A895E7D" w14:textId="77777777" w:rsidR="00F27B58" w:rsidRDefault="00F27B58" w:rsidP="00F27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BA"/>
    <w:rsid w:val="000B4411"/>
    <w:rsid w:val="000D0F0C"/>
    <w:rsid w:val="000D6265"/>
    <w:rsid w:val="000F4AB7"/>
    <w:rsid w:val="002554F0"/>
    <w:rsid w:val="0027168A"/>
    <w:rsid w:val="00323E31"/>
    <w:rsid w:val="00382416"/>
    <w:rsid w:val="004603E9"/>
    <w:rsid w:val="004C45A3"/>
    <w:rsid w:val="00524C08"/>
    <w:rsid w:val="005A131E"/>
    <w:rsid w:val="005A3A8C"/>
    <w:rsid w:val="006932F2"/>
    <w:rsid w:val="006C57F2"/>
    <w:rsid w:val="006F3BBD"/>
    <w:rsid w:val="0076501B"/>
    <w:rsid w:val="007C6278"/>
    <w:rsid w:val="007E4835"/>
    <w:rsid w:val="008651A8"/>
    <w:rsid w:val="008C735E"/>
    <w:rsid w:val="008D4A46"/>
    <w:rsid w:val="008E6F5F"/>
    <w:rsid w:val="009049E1"/>
    <w:rsid w:val="009261ED"/>
    <w:rsid w:val="0095175E"/>
    <w:rsid w:val="009C0AF1"/>
    <w:rsid w:val="009C132F"/>
    <w:rsid w:val="00A13D3A"/>
    <w:rsid w:val="00A24D88"/>
    <w:rsid w:val="00AA0139"/>
    <w:rsid w:val="00AA2B46"/>
    <w:rsid w:val="00AE5B6B"/>
    <w:rsid w:val="00B0779D"/>
    <w:rsid w:val="00B163E3"/>
    <w:rsid w:val="00B917F8"/>
    <w:rsid w:val="00C31445"/>
    <w:rsid w:val="00C66CD6"/>
    <w:rsid w:val="00CA2978"/>
    <w:rsid w:val="00CD1787"/>
    <w:rsid w:val="00CD1C1F"/>
    <w:rsid w:val="00CF2D80"/>
    <w:rsid w:val="00D16573"/>
    <w:rsid w:val="00DD2FC8"/>
    <w:rsid w:val="00E904C3"/>
    <w:rsid w:val="00F27B58"/>
    <w:rsid w:val="00F31584"/>
    <w:rsid w:val="00F81A25"/>
    <w:rsid w:val="00FA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6F4ED5"/>
  <w15:chartTrackingRefBased/>
  <w15:docId w15:val="{FA6DCE83-C3E1-4A16-AA27-428BDCDC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BA"/>
    <w:pPr>
      <w:spacing w:after="0" w:line="240" w:lineRule="auto"/>
    </w:pPr>
    <w:rPr>
      <w:rFonts w:ascii="CG Times" w:eastAsia="Times New Roman" w:hAnsi="CG 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75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79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rPr>
      <w:rFonts w:ascii="CG Times" w:eastAsia="Times New Roman" w:hAnsi="CG Times" w:cs="Times New Roman"/>
      <w:sz w:val="28"/>
      <w:szCs w:val="20"/>
    </w:rPr>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rPr>
      <w:rFonts w:ascii="CG Times" w:eastAsia="Times New Roman" w:hAnsi="CG Times" w:cs="Times New Roman"/>
      <w:sz w:val="28"/>
      <w:szCs w:val="20"/>
    </w:rPr>
  </w:style>
  <w:style w:type="paragraph" w:styleId="Revision">
    <w:name w:val="Revision"/>
    <w:hidden/>
    <w:uiPriority w:val="99"/>
    <w:semiHidden/>
    <w:rsid w:val="009261ED"/>
    <w:pPr>
      <w:spacing w:after="0" w:line="240" w:lineRule="auto"/>
    </w:pPr>
    <w:rPr>
      <w:rFonts w:ascii="CG Times" w:eastAsia="Times New Roman" w:hAnsi="CG Times"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Crook</dc:creator>
  <cp:keywords/>
  <dc:description/>
  <cp:lastModifiedBy>Nicole Henning</cp:lastModifiedBy>
  <cp:revision>2</cp:revision>
  <dcterms:created xsi:type="dcterms:W3CDTF">2024-03-20T16:15:00Z</dcterms:created>
  <dcterms:modified xsi:type="dcterms:W3CDTF">2024-03-20T16:15:00Z</dcterms:modified>
</cp:coreProperties>
</file>